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87" w:rsidRDefault="00EE0187" w:rsidP="00EE0187">
      <w:pPr>
        <w:pStyle w:val="Default"/>
      </w:pPr>
      <w:bookmarkStart w:id="0" w:name="_GoBack"/>
      <w:bookmarkEnd w:id="0"/>
    </w:p>
    <w:p w:rsidR="00EE0187" w:rsidRPr="00C57A66" w:rsidRDefault="00EE0187" w:rsidP="00EE0187">
      <w:pPr>
        <w:pStyle w:val="Default"/>
        <w:jc w:val="center"/>
        <w:rPr>
          <w:rFonts w:ascii="Arial" w:hAnsi="Arial" w:cs="Arial"/>
          <w:sz w:val="22"/>
          <w:szCs w:val="22"/>
        </w:rPr>
      </w:pPr>
      <w:r w:rsidRPr="00C57A66">
        <w:rPr>
          <w:rFonts w:ascii="Arial" w:hAnsi="Arial" w:cs="Arial"/>
          <w:b/>
          <w:bCs/>
          <w:sz w:val="22"/>
          <w:szCs w:val="22"/>
        </w:rPr>
        <w:t>Standing Advisory Board Meeting</w:t>
      </w:r>
    </w:p>
    <w:p w:rsidR="00EE0187" w:rsidRPr="00C57A66" w:rsidRDefault="00EE0187" w:rsidP="00EE0187">
      <w:pPr>
        <w:pStyle w:val="Default"/>
        <w:jc w:val="center"/>
        <w:rPr>
          <w:rFonts w:ascii="Arial" w:hAnsi="Arial" w:cs="Arial"/>
          <w:b/>
          <w:bCs/>
          <w:sz w:val="22"/>
          <w:szCs w:val="22"/>
        </w:rPr>
      </w:pPr>
    </w:p>
    <w:p w:rsidR="00EE0187" w:rsidRPr="00CE6972" w:rsidRDefault="00EE0187" w:rsidP="00EE0187">
      <w:pPr>
        <w:pStyle w:val="Default"/>
        <w:jc w:val="center"/>
        <w:rPr>
          <w:rFonts w:ascii="Arial" w:hAnsi="Arial" w:cs="Arial"/>
          <w:sz w:val="28"/>
          <w:szCs w:val="28"/>
        </w:rPr>
      </w:pPr>
      <w:r w:rsidRPr="00CE6972">
        <w:rPr>
          <w:rFonts w:ascii="Arial" w:hAnsi="Arial" w:cs="Arial"/>
          <w:b/>
          <w:bCs/>
          <w:sz w:val="28"/>
          <w:szCs w:val="28"/>
        </w:rPr>
        <w:t>DRAFT MINUTES</w:t>
      </w:r>
    </w:p>
    <w:p w:rsidR="00EE0187" w:rsidRPr="00C57A66" w:rsidRDefault="00EE0187" w:rsidP="00EE0187">
      <w:pPr>
        <w:pStyle w:val="Default"/>
        <w:rPr>
          <w:rFonts w:ascii="Arial" w:hAnsi="Arial" w:cs="Arial"/>
          <w:b/>
          <w:bCs/>
          <w:sz w:val="22"/>
          <w:szCs w:val="22"/>
        </w:rPr>
      </w:pPr>
    </w:p>
    <w:p w:rsidR="00EE0187" w:rsidRPr="00C57A66" w:rsidRDefault="00EE0187" w:rsidP="00EE0187">
      <w:pPr>
        <w:pStyle w:val="Default"/>
        <w:rPr>
          <w:rFonts w:ascii="Arial" w:hAnsi="Arial" w:cs="Arial"/>
          <w:sz w:val="22"/>
          <w:szCs w:val="22"/>
        </w:rPr>
      </w:pPr>
      <w:r w:rsidRPr="00C57A66">
        <w:rPr>
          <w:rFonts w:ascii="Arial" w:hAnsi="Arial" w:cs="Arial"/>
          <w:b/>
          <w:bCs/>
          <w:sz w:val="22"/>
          <w:szCs w:val="22"/>
        </w:rPr>
        <w:t xml:space="preserve">Date: </w:t>
      </w:r>
      <w:r w:rsidR="00B461A9">
        <w:rPr>
          <w:rFonts w:ascii="Arial" w:hAnsi="Arial" w:cs="Arial"/>
          <w:b/>
          <w:bCs/>
          <w:sz w:val="22"/>
          <w:szCs w:val="22"/>
        </w:rPr>
        <w:tab/>
      </w:r>
      <w:r w:rsidR="00B461A9">
        <w:rPr>
          <w:rFonts w:ascii="Arial" w:hAnsi="Arial" w:cs="Arial"/>
          <w:b/>
          <w:bCs/>
          <w:sz w:val="22"/>
          <w:szCs w:val="22"/>
        </w:rPr>
        <w:tab/>
      </w:r>
      <w:r w:rsidR="00B461A9">
        <w:rPr>
          <w:rFonts w:ascii="Arial" w:hAnsi="Arial" w:cs="Arial"/>
          <w:b/>
          <w:bCs/>
          <w:sz w:val="22"/>
          <w:szCs w:val="22"/>
        </w:rPr>
        <w:tab/>
      </w:r>
      <w:r w:rsidRPr="00C57A66">
        <w:rPr>
          <w:rFonts w:ascii="Arial" w:hAnsi="Arial" w:cs="Arial"/>
          <w:b/>
          <w:bCs/>
          <w:sz w:val="22"/>
          <w:szCs w:val="22"/>
        </w:rPr>
        <w:t xml:space="preserve">Thursday, February 18, 2016 </w:t>
      </w:r>
    </w:p>
    <w:p w:rsidR="00EE0187" w:rsidRPr="00C57A66" w:rsidRDefault="00EE0187" w:rsidP="00EE0187">
      <w:pPr>
        <w:pStyle w:val="Default"/>
        <w:rPr>
          <w:rFonts w:ascii="Arial" w:hAnsi="Arial" w:cs="Arial"/>
          <w:sz w:val="22"/>
          <w:szCs w:val="22"/>
        </w:rPr>
      </w:pPr>
      <w:r w:rsidRPr="00C57A66">
        <w:rPr>
          <w:rFonts w:ascii="Arial" w:hAnsi="Arial" w:cs="Arial"/>
          <w:b/>
          <w:bCs/>
          <w:sz w:val="22"/>
          <w:szCs w:val="22"/>
        </w:rPr>
        <w:t xml:space="preserve">Time: </w:t>
      </w:r>
      <w:r w:rsidR="00B461A9">
        <w:rPr>
          <w:rFonts w:ascii="Arial" w:hAnsi="Arial" w:cs="Arial"/>
          <w:b/>
          <w:bCs/>
          <w:sz w:val="22"/>
          <w:szCs w:val="22"/>
        </w:rPr>
        <w:tab/>
      </w:r>
      <w:r w:rsidR="00B461A9">
        <w:rPr>
          <w:rFonts w:ascii="Arial" w:hAnsi="Arial" w:cs="Arial"/>
          <w:b/>
          <w:bCs/>
          <w:sz w:val="22"/>
          <w:szCs w:val="22"/>
        </w:rPr>
        <w:tab/>
      </w:r>
      <w:r w:rsidR="00B461A9">
        <w:rPr>
          <w:rFonts w:ascii="Arial" w:hAnsi="Arial" w:cs="Arial"/>
          <w:b/>
          <w:bCs/>
          <w:sz w:val="22"/>
          <w:szCs w:val="22"/>
        </w:rPr>
        <w:tab/>
      </w:r>
      <w:r w:rsidRPr="00C57A66">
        <w:rPr>
          <w:rFonts w:ascii="Arial" w:hAnsi="Arial" w:cs="Arial"/>
          <w:b/>
          <w:bCs/>
          <w:sz w:val="22"/>
          <w:szCs w:val="22"/>
        </w:rPr>
        <w:t xml:space="preserve">3:00 PM </w:t>
      </w:r>
    </w:p>
    <w:p w:rsidR="00EE0187" w:rsidRPr="00C57A66" w:rsidRDefault="00EE0187" w:rsidP="00EE0187">
      <w:pPr>
        <w:pStyle w:val="Default"/>
        <w:rPr>
          <w:rFonts w:ascii="Arial" w:hAnsi="Arial" w:cs="Arial"/>
          <w:sz w:val="22"/>
          <w:szCs w:val="22"/>
        </w:rPr>
      </w:pPr>
      <w:r w:rsidRPr="00C57A66">
        <w:rPr>
          <w:rFonts w:ascii="Arial" w:hAnsi="Arial" w:cs="Arial"/>
          <w:b/>
          <w:bCs/>
          <w:sz w:val="22"/>
          <w:szCs w:val="22"/>
        </w:rPr>
        <w:t xml:space="preserve">Location: </w:t>
      </w:r>
      <w:r w:rsidR="00B461A9">
        <w:rPr>
          <w:rFonts w:ascii="Arial" w:hAnsi="Arial" w:cs="Arial"/>
          <w:b/>
          <w:bCs/>
          <w:sz w:val="22"/>
          <w:szCs w:val="22"/>
        </w:rPr>
        <w:tab/>
      </w:r>
      <w:r w:rsidR="00B461A9">
        <w:rPr>
          <w:rFonts w:ascii="Arial" w:hAnsi="Arial" w:cs="Arial"/>
          <w:b/>
          <w:bCs/>
          <w:sz w:val="22"/>
          <w:szCs w:val="22"/>
        </w:rPr>
        <w:tab/>
        <w:t>B</w:t>
      </w:r>
      <w:r w:rsidRPr="00C57A66">
        <w:rPr>
          <w:rFonts w:ascii="Arial" w:hAnsi="Arial" w:cs="Arial"/>
          <w:b/>
          <w:bCs/>
          <w:sz w:val="22"/>
          <w:szCs w:val="22"/>
        </w:rPr>
        <w:t xml:space="preserve">y Conference Call Only </w:t>
      </w:r>
    </w:p>
    <w:p w:rsidR="00EE0187" w:rsidRPr="00C57A66" w:rsidRDefault="00EE0187" w:rsidP="00EE0187">
      <w:pPr>
        <w:pStyle w:val="Default"/>
        <w:rPr>
          <w:rFonts w:ascii="Arial" w:hAnsi="Arial" w:cs="Arial"/>
          <w:sz w:val="22"/>
          <w:szCs w:val="22"/>
        </w:rPr>
      </w:pPr>
      <w:r w:rsidRPr="00C57A66">
        <w:rPr>
          <w:rFonts w:ascii="Arial" w:hAnsi="Arial" w:cs="Arial"/>
          <w:b/>
          <w:bCs/>
          <w:sz w:val="22"/>
          <w:szCs w:val="22"/>
        </w:rPr>
        <w:t xml:space="preserve">Call- in Number: </w:t>
      </w:r>
      <w:r w:rsidR="00B461A9">
        <w:rPr>
          <w:rFonts w:ascii="Arial" w:hAnsi="Arial" w:cs="Arial"/>
          <w:b/>
          <w:bCs/>
          <w:sz w:val="22"/>
          <w:szCs w:val="22"/>
        </w:rPr>
        <w:tab/>
      </w:r>
      <w:r w:rsidRPr="00C57A66">
        <w:rPr>
          <w:rFonts w:ascii="Arial" w:hAnsi="Arial" w:cs="Arial"/>
          <w:b/>
          <w:bCs/>
          <w:sz w:val="22"/>
          <w:szCs w:val="22"/>
        </w:rPr>
        <w:t xml:space="preserve">1-877-668-4493; access code 731 411 863 </w:t>
      </w:r>
    </w:p>
    <w:p w:rsidR="00EE0187" w:rsidRPr="00C57A66" w:rsidRDefault="00EE0187" w:rsidP="00EE0187">
      <w:pPr>
        <w:spacing w:after="0" w:line="240" w:lineRule="auto"/>
        <w:rPr>
          <w:rFonts w:ascii="Arial" w:hAnsi="Arial" w:cs="Arial"/>
          <w:b/>
          <w:bCs/>
        </w:rPr>
      </w:pPr>
    </w:p>
    <w:p w:rsidR="00EE0187" w:rsidRDefault="00EE0187" w:rsidP="001324B3">
      <w:pPr>
        <w:spacing w:after="0" w:line="240" w:lineRule="auto"/>
        <w:rPr>
          <w:rFonts w:ascii="Arial" w:hAnsi="Arial" w:cs="Arial"/>
          <w:b/>
          <w:bCs/>
          <w:color w:val="000000"/>
        </w:rPr>
      </w:pPr>
      <w:r w:rsidRPr="00C57A66">
        <w:rPr>
          <w:rFonts w:ascii="Arial" w:hAnsi="Arial" w:cs="Arial"/>
          <w:b/>
          <w:bCs/>
          <w:color w:val="000000"/>
        </w:rPr>
        <w:t>Members Present:   Chris Gardiner, Clair</w:t>
      </w:r>
      <w:r w:rsidR="001147C0">
        <w:rPr>
          <w:rFonts w:ascii="Arial" w:hAnsi="Arial" w:cs="Arial"/>
          <w:b/>
          <w:bCs/>
          <w:color w:val="000000"/>
        </w:rPr>
        <w:t>e</w:t>
      </w:r>
      <w:r w:rsidRPr="00C57A66">
        <w:rPr>
          <w:rFonts w:ascii="Arial" w:hAnsi="Arial" w:cs="Arial"/>
          <w:b/>
          <w:bCs/>
          <w:color w:val="000000"/>
        </w:rPr>
        <w:t xml:space="preserve"> McAndrew, Dania Palanker, Kevin </w:t>
      </w:r>
      <w:r w:rsidRPr="00C57A66">
        <w:rPr>
          <w:rFonts w:ascii="Arial" w:hAnsi="Arial" w:cs="Arial"/>
          <w:b/>
          <w:bCs/>
          <w:color w:val="000000"/>
        </w:rPr>
        <w:br/>
        <w:t>Dougherty, Billy MacCart</w:t>
      </w:r>
      <w:r w:rsidR="001324B3">
        <w:rPr>
          <w:rFonts w:ascii="Arial" w:hAnsi="Arial" w:cs="Arial"/>
          <w:b/>
          <w:bCs/>
          <w:color w:val="000000"/>
        </w:rPr>
        <w:t>ee, Jill Thorpe, Laurie Kuiper</w:t>
      </w:r>
    </w:p>
    <w:p w:rsidR="001324B3" w:rsidRPr="00C57A66" w:rsidRDefault="001324B3" w:rsidP="001324B3">
      <w:pPr>
        <w:spacing w:after="0" w:line="240" w:lineRule="auto"/>
        <w:rPr>
          <w:rFonts w:ascii="Arial" w:hAnsi="Arial" w:cs="Arial"/>
          <w:b/>
          <w:bCs/>
          <w:color w:val="000000"/>
        </w:rPr>
      </w:pPr>
      <w:r>
        <w:rPr>
          <w:rFonts w:ascii="Arial" w:hAnsi="Arial" w:cs="Arial"/>
          <w:b/>
          <w:bCs/>
          <w:color w:val="000000"/>
        </w:rPr>
        <w:t>Absent:  Chile Ahaghotu</w:t>
      </w:r>
    </w:p>
    <w:p w:rsidR="00EE0187" w:rsidRPr="00C57A66" w:rsidRDefault="00EE0187" w:rsidP="00EE0187">
      <w:pPr>
        <w:spacing w:after="0" w:line="240" w:lineRule="auto"/>
        <w:rPr>
          <w:rFonts w:ascii="Arial" w:hAnsi="Arial" w:cs="Arial"/>
          <w:b/>
          <w:bCs/>
        </w:rPr>
      </w:pPr>
    </w:p>
    <w:p w:rsidR="00461B6C" w:rsidRPr="00C57A66" w:rsidRDefault="00EE0187" w:rsidP="003257B0">
      <w:pPr>
        <w:spacing w:after="0" w:line="240" w:lineRule="auto"/>
        <w:rPr>
          <w:rFonts w:ascii="Arial" w:hAnsi="Arial" w:cs="Arial"/>
          <w:bCs/>
          <w:color w:val="000000"/>
        </w:rPr>
      </w:pPr>
      <w:r w:rsidRPr="00C57A66">
        <w:rPr>
          <w:rFonts w:ascii="Arial" w:hAnsi="Arial" w:cs="Arial"/>
          <w:b/>
          <w:bCs/>
          <w:color w:val="000000"/>
          <w:u w:val="single"/>
        </w:rPr>
        <w:t>Welcome, Opening Remarks and Roll Call</w:t>
      </w:r>
      <w:r w:rsidRPr="00C57A66">
        <w:rPr>
          <w:rFonts w:ascii="Arial" w:hAnsi="Arial" w:cs="Arial"/>
          <w:b/>
          <w:bCs/>
          <w:color w:val="000000"/>
        </w:rPr>
        <w:t xml:space="preserve">, </w:t>
      </w:r>
      <w:r w:rsidR="00010F1A">
        <w:rPr>
          <w:rFonts w:ascii="Arial" w:hAnsi="Arial" w:cs="Arial"/>
          <w:bCs/>
          <w:color w:val="000000"/>
        </w:rPr>
        <w:t>Chris Gardiner, Chair</w:t>
      </w:r>
    </w:p>
    <w:p w:rsidR="003257B0" w:rsidRDefault="003257B0" w:rsidP="003257B0">
      <w:pPr>
        <w:spacing w:after="0"/>
        <w:rPr>
          <w:rFonts w:ascii="Arial" w:hAnsi="Arial" w:cs="Arial"/>
        </w:rPr>
      </w:pPr>
    </w:p>
    <w:p w:rsidR="00EE0187" w:rsidRDefault="00010F1A" w:rsidP="003257B0">
      <w:pPr>
        <w:spacing w:after="0"/>
        <w:rPr>
          <w:rFonts w:ascii="Arial" w:hAnsi="Arial" w:cs="Arial"/>
        </w:rPr>
      </w:pPr>
      <w:r>
        <w:rPr>
          <w:rFonts w:ascii="Arial" w:hAnsi="Arial" w:cs="Arial"/>
        </w:rPr>
        <w:t>Chris Gardiner</w:t>
      </w:r>
      <w:r w:rsidR="00EE0187" w:rsidRPr="00C57A66">
        <w:rPr>
          <w:rFonts w:ascii="Arial" w:hAnsi="Arial" w:cs="Arial"/>
        </w:rPr>
        <w:t xml:space="preserve"> called the meeting to order at 3:06pm.  A roll call of members present confirmed that there was a qu</w:t>
      </w:r>
      <w:r w:rsidR="00C57A66" w:rsidRPr="00C57A66">
        <w:rPr>
          <w:rFonts w:ascii="Arial" w:hAnsi="Arial" w:cs="Arial"/>
        </w:rPr>
        <w:t>orum with seven members present.</w:t>
      </w:r>
      <w:r w:rsidR="00EE0187" w:rsidRPr="00C57A66">
        <w:rPr>
          <w:rFonts w:ascii="Arial" w:hAnsi="Arial" w:cs="Arial"/>
        </w:rPr>
        <w:t xml:space="preserve">  </w:t>
      </w:r>
    </w:p>
    <w:p w:rsidR="003257B0" w:rsidRDefault="003257B0" w:rsidP="003257B0">
      <w:pPr>
        <w:spacing w:after="0"/>
        <w:rPr>
          <w:rFonts w:ascii="Arial" w:hAnsi="Arial" w:cs="Arial"/>
        </w:rPr>
      </w:pPr>
    </w:p>
    <w:p w:rsidR="00E31C89" w:rsidRDefault="00E31C89" w:rsidP="00E31C89">
      <w:pPr>
        <w:rPr>
          <w:rFonts w:ascii="Arial" w:hAnsi="Arial" w:cs="Arial"/>
        </w:rPr>
      </w:pPr>
      <w:r w:rsidRPr="00AE4C9C">
        <w:rPr>
          <w:rFonts w:ascii="Arial" w:hAnsi="Arial" w:cs="Arial"/>
          <w:b/>
          <w:u w:val="single"/>
        </w:rPr>
        <w:t>Approval of Minutes</w:t>
      </w:r>
      <w:r w:rsidR="003257B0">
        <w:rPr>
          <w:rFonts w:ascii="Arial" w:hAnsi="Arial" w:cs="Arial"/>
        </w:rPr>
        <w:t xml:space="preserve">, </w:t>
      </w:r>
      <w:r w:rsidR="00A06F03">
        <w:rPr>
          <w:rFonts w:ascii="Arial" w:hAnsi="Arial" w:cs="Arial"/>
        </w:rPr>
        <w:t xml:space="preserve">Chris Gardiner, </w:t>
      </w:r>
      <w:r w:rsidR="003257B0">
        <w:rPr>
          <w:rFonts w:ascii="Arial" w:hAnsi="Arial" w:cs="Arial"/>
        </w:rPr>
        <w:t>Chair</w:t>
      </w:r>
      <w:r w:rsidRPr="00C57A66">
        <w:rPr>
          <w:rFonts w:ascii="Arial" w:hAnsi="Arial" w:cs="Arial"/>
        </w:rPr>
        <w:t xml:space="preserve"> </w:t>
      </w:r>
    </w:p>
    <w:p w:rsidR="00A06F03" w:rsidRPr="00C57A66" w:rsidRDefault="00A06F03" w:rsidP="00A06F03">
      <w:pPr>
        <w:rPr>
          <w:rFonts w:ascii="Arial" w:hAnsi="Arial" w:cs="Arial"/>
        </w:rPr>
      </w:pPr>
      <w:r w:rsidRPr="00A06F03">
        <w:rPr>
          <w:rFonts w:ascii="Arial" w:hAnsi="Arial" w:cs="Arial"/>
        </w:rPr>
        <w:t xml:space="preserve">It was moved and seconded to approve the minutes from the </w:t>
      </w:r>
      <w:r>
        <w:rPr>
          <w:rFonts w:ascii="Arial" w:hAnsi="Arial" w:cs="Arial"/>
        </w:rPr>
        <w:t>December 1</w:t>
      </w:r>
      <w:r w:rsidRPr="00A06F03">
        <w:rPr>
          <w:rFonts w:ascii="Arial" w:hAnsi="Arial" w:cs="Arial"/>
        </w:rPr>
        <w:t xml:space="preserve">, 2015 meeting. The </w:t>
      </w:r>
      <w:r w:rsidR="003257B0">
        <w:rPr>
          <w:rFonts w:ascii="Arial" w:hAnsi="Arial" w:cs="Arial"/>
        </w:rPr>
        <w:t xml:space="preserve">motion was unanimously approved by roll call vote.  Voting in favor:  Mr. Gardiner, </w:t>
      </w:r>
      <w:r w:rsidR="005531C9">
        <w:rPr>
          <w:rFonts w:ascii="Arial" w:hAnsi="Arial" w:cs="Arial"/>
        </w:rPr>
        <w:t>Ms.</w:t>
      </w:r>
      <w:r w:rsidR="003321F4">
        <w:rPr>
          <w:rFonts w:ascii="Arial" w:hAnsi="Arial" w:cs="Arial"/>
        </w:rPr>
        <w:t xml:space="preserve"> </w:t>
      </w:r>
      <w:r w:rsidR="003257B0">
        <w:rPr>
          <w:rFonts w:ascii="Arial" w:hAnsi="Arial" w:cs="Arial"/>
        </w:rPr>
        <w:t>McAndrew</w:t>
      </w:r>
      <w:r w:rsidR="00B57ADA">
        <w:rPr>
          <w:rFonts w:ascii="Arial" w:hAnsi="Arial" w:cs="Arial"/>
        </w:rPr>
        <w:t>, Ms. Palanker, Mr. MacCartee, Ms. Thorpe and Ms. Kuiper.</w:t>
      </w:r>
      <w:r w:rsidRPr="00A06F03">
        <w:rPr>
          <w:rFonts w:ascii="Arial" w:hAnsi="Arial" w:cs="Arial"/>
        </w:rPr>
        <w:t xml:space="preserve"> </w:t>
      </w:r>
    </w:p>
    <w:p w:rsidR="00A06F03" w:rsidRDefault="00A06F03" w:rsidP="00E31C89">
      <w:pPr>
        <w:rPr>
          <w:rFonts w:ascii="Arial" w:hAnsi="Arial" w:cs="Arial"/>
        </w:rPr>
      </w:pPr>
      <w:r w:rsidRPr="00AE4C9C">
        <w:rPr>
          <w:rFonts w:ascii="Arial" w:hAnsi="Arial" w:cs="Arial"/>
          <w:b/>
          <w:u w:val="single"/>
        </w:rPr>
        <w:t>Executive Director</w:t>
      </w:r>
      <w:r w:rsidR="003257B0">
        <w:rPr>
          <w:rFonts w:ascii="Arial" w:hAnsi="Arial" w:cs="Arial"/>
          <w:b/>
          <w:u w:val="single"/>
        </w:rPr>
        <w:t xml:space="preserve"> Report</w:t>
      </w:r>
      <w:r>
        <w:rPr>
          <w:rFonts w:ascii="Arial" w:hAnsi="Arial" w:cs="Arial"/>
        </w:rPr>
        <w:t>, Mila Kofman</w:t>
      </w:r>
    </w:p>
    <w:p w:rsidR="0045639C" w:rsidRDefault="00951D8A" w:rsidP="00E31C89">
      <w:pPr>
        <w:rPr>
          <w:rFonts w:ascii="Arial" w:hAnsi="Arial" w:cs="Arial"/>
        </w:rPr>
      </w:pPr>
      <w:r>
        <w:rPr>
          <w:rFonts w:ascii="Arial" w:hAnsi="Arial" w:cs="Arial"/>
        </w:rPr>
        <w:t xml:space="preserve">Mila Kofman:  Open Enrollment Update:  </w:t>
      </w:r>
      <w:r w:rsidR="005644AA">
        <w:rPr>
          <w:rFonts w:ascii="Arial" w:hAnsi="Arial" w:cs="Arial"/>
        </w:rPr>
        <w:t>Open Enrollment N</w:t>
      </w:r>
      <w:r w:rsidR="00E31C89" w:rsidRPr="00C57A66">
        <w:rPr>
          <w:rFonts w:ascii="Arial" w:hAnsi="Arial" w:cs="Arial"/>
        </w:rPr>
        <w:t xml:space="preserve">umbers </w:t>
      </w:r>
      <w:r w:rsidR="005644AA">
        <w:rPr>
          <w:rFonts w:ascii="Arial" w:hAnsi="Arial" w:cs="Arial"/>
        </w:rPr>
        <w:t>were</w:t>
      </w:r>
      <w:r w:rsidR="00E31C89" w:rsidRPr="00C57A66">
        <w:rPr>
          <w:rFonts w:ascii="Arial" w:hAnsi="Arial" w:cs="Arial"/>
        </w:rPr>
        <w:t xml:space="preserve"> the best </w:t>
      </w:r>
      <w:r w:rsidR="005644AA">
        <w:rPr>
          <w:rFonts w:ascii="Arial" w:hAnsi="Arial" w:cs="Arial"/>
        </w:rPr>
        <w:t xml:space="preserve">HBX has </w:t>
      </w:r>
      <w:r w:rsidR="00E31C89" w:rsidRPr="00C57A66">
        <w:rPr>
          <w:rFonts w:ascii="Arial" w:hAnsi="Arial" w:cs="Arial"/>
        </w:rPr>
        <w:t xml:space="preserve">had </w:t>
      </w:r>
      <w:r w:rsidR="005644AA">
        <w:rPr>
          <w:rFonts w:ascii="Arial" w:hAnsi="Arial" w:cs="Arial"/>
        </w:rPr>
        <w:t xml:space="preserve">with </w:t>
      </w:r>
      <w:r w:rsidR="00E31C89" w:rsidRPr="00C57A66">
        <w:rPr>
          <w:rFonts w:ascii="Arial" w:hAnsi="Arial" w:cs="Arial"/>
        </w:rPr>
        <w:t>23,000 people sign</w:t>
      </w:r>
      <w:r w:rsidR="005644AA">
        <w:rPr>
          <w:rFonts w:ascii="Arial" w:hAnsi="Arial" w:cs="Arial"/>
        </w:rPr>
        <w:t>ing</w:t>
      </w:r>
      <w:r w:rsidR="00E31C89" w:rsidRPr="00C57A66">
        <w:rPr>
          <w:rFonts w:ascii="Arial" w:hAnsi="Arial" w:cs="Arial"/>
        </w:rPr>
        <w:t xml:space="preserve"> up</w:t>
      </w:r>
      <w:r w:rsidR="00157E41">
        <w:rPr>
          <w:rFonts w:ascii="Arial" w:hAnsi="Arial" w:cs="Arial"/>
        </w:rPr>
        <w:t xml:space="preserve"> for healthcare --</w:t>
      </w:r>
      <w:r w:rsidR="005644AA">
        <w:rPr>
          <w:rFonts w:ascii="Arial" w:hAnsi="Arial" w:cs="Arial"/>
        </w:rPr>
        <w:t xml:space="preserve"> </w:t>
      </w:r>
      <w:r w:rsidR="00E31C89" w:rsidRPr="00C57A66">
        <w:rPr>
          <w:rFonts w:ascii="Arial" w:hAnsi="Arial" w:cs="Arial"/>
        </w:rPr>
        <w:t>6</w:t>
      </w:r>
      <w:r w:rsidR="005644AA">
        <w:rPr>
          <w:rFonts w:ascii="Arial" w:hAnsi="Arial" w:cs="Arial"/>
        </w:rPr>
        <w:t>,000 were</w:t>
      </w:r>
      <w:r w:rsidR="00E31C89" w:rsidRPr="00C57A66">
        <w:rPr>
          <w:rFonts w:ascii="Arial" w:hAnsi="Arial" w:cs="Arial"/>
        </w:rPr>
        <w:t xml:space="preserve"> new customers.  Out of renewing customers, we had over 3000 who </w:t>
      </w:r>
      <w:r w:rsidR="005644AA">
        <w:rPr>
          <w:rFonts w:ascii="Arial" w:hAnsi="Arial" w:cs="Arial"/>
        </w:rPr>
        <w:t>actively shopped for new coverage</w:t>
      </w:r>
      <w:r w:rsidR="00E31C89" w:rsidRPr="00C57A66">
        <w:rPr>
          <w:rFonts w:ascii="Arial" w:hAnsi="Arial" w:cs="Arial"/>
        </w:rPr>
        <w:t xml:space="preserve">.  </w:t>
      </w:r>
      <w:r w:rsidR="007F61A5">
        <w:rPr>
          <w:rFonts w:ascii="Arial" w:hAnsi="Arial" w:cs="Arial"/>
        </w:rPr>
        <w:t>On average, t</w:t>
      </w:r>
      <w:r w:rsidR="00E31C89" w:rsidRPr="00C57A66">
        <w:rPr>
          <w:rFonts w:ascii="Arial" w:hAnsi="Arial" w:cs="Arial"/>
        </w:rPr>
        <w:t>hey were able to save 5% on their premium</w:t>
      </w:r>
      <w:r w:rsidR="005644AA">
        <w:rPr>
          <w:rFonts w:ascii="Arial" w:hAnsi="Arial" w:cs="Arial"/>
        </w:rPr>
        <w:t>s</w:t>
      </w:r>
      <w:r w:rsidR="00E31C89" w:rsidRPr="00C57A66">
        <w:rPr>
          <w:rFonts w:ascii="Arial" w:hAnsi="Arial" w:cs="Arial"/>
        </w:rPr>
        <w:t xml:space="preserve">.  </w:t>
      </w:r>
    </w:p>
    <w:p w:rsidR="00E31C89" w:rsidRPr="00C57A66" w:rsidRDefault="005644AA" w:rsidP="00E31C89">
      <w:pPr>
        <w:rPr>
          <w:rFonts w:ascii="Arial" w:hAnsi="Arial" w:cs="Arial"/>
        </w:rPr>
      </w:pPr>
      <w:r>
        <w:rPr>
          <w:rFonts w:ascii="Arial" w:hAnsi="Arial" w:cs="Arial"/>
        </w:rPr>
        <w:t>We found that 25-34 a</w:t>
      </w:r>
      <w:r w:rsidR="00E31C89" w:rsidRPr="00C57A66">
        <w:rPr>
          <w:rFonts w:ascii="Arial" w:hAnsi="Arial" w:cs="Arial"/>
        </w:rPr>
        <w:t>ge people shopped more</w:t>
      </w:r>
      <w:r>
        <w:rPr>
          <w:rFonts w:ascii="Arial" w:hAnsi="Arial" w:cs="Arial"/>
        </w:rPr>
        <w:t>, with renewing customers saving</w:t>
      </w:r>
      <w:r w:rsidR="00E31C89" w:rsidRPr="00C57A66">
        <w:rPr>
          <w:rFonts w:ascii="Arial" w:hAnsi="Arial" w:cs="Arial"/>
        </w:rPr>
        <w:t xml:space="preserve"> up to 15% on their premiums.  People who did</w:t>
      </w:r>
      <w:r>
        <w:rPr>
          <w:rFonts w:ascii="Arial" w:hAnsi="Arial" w:cs="Arial"/>
        </w:rPr>
        <w:t xml:space="preserve"> </w:t>
      </w:r>
      <w:r w:rsidR="00E31C89" w:rsidRPr="00C57A66">
        <w:rPr>
          <w:rFonts w:ascii="Arial" w:hAnsi="Arial" w:cs="Arial"/>
        </w:rPr>
        <w:t>n</w:t>
      </w:r>
      <w:r>
        <w:rPr>
          <w:rFonts w:ascii="Arial" w:hAnsi="Arial" w:cs="Arial"/>
        </w:rPr>
        <w:t>ot shop</w:t>
      </w:r>
      <w:r w:rsidR="00E31C89" w:rsidRPr="00C57A66">
        <w:rPr>
          <w:rFonts w:ascii="Arial" w:hAnsi="Arial" w:cs="Arial"/>
        </w:rPr>
        <w:t xml:space="preserve"> on </w:t>
      </w:r>
      <w:r w:rsidR="00C23C45" w:rsidRPr="00C57A66">
        <w:rPr>
          <w:rFonts w:ascii="Arial" w:hAnsi="Arial" w:cs="Arial"/>
        </w:rPr>
        <w:t>average</w:t>
      </w:r>
      <w:r w:rsidR="00E31C89" w:rsidRPr="00C57A66">
        <w:rPr>
          <w:rFonts w:ascii="Arial" w:hAnsi="Arial" w:cs="Arial"/>
        </w:rPr>
        <w:t xml:space="preserve"> saw a 3% premium increase.  There were metal level changes and lots of switches in the same metal level.  We can get that data and share it with you at the next meeting.</w:t>
      </w:r>
    </w:p>
    <w:p w:rsidR="00BA4E6D" w:rsidRDefault="008D73BA" w:rsidP="00E31C89">
      <w:pPr>
        <w:rPr>
          <w:rFonts w:ascii="Arial" w:hAnsi="Arial" w:cs="Arial"/>
        </w:rPr>
      </w:pPr>
      <w:r>
        <w:rPr>
          <w:rFonts w:ascii="Arial" w:hAnsi="Arial" w:cs="Arial"/>
        </w:rPr>
        <w:t>Age Mix – O</w:t>
      </w:r>
      <w:r w:rsidR="00E31C89" w:rsidRPr="00C57A66">
        <w:rPr>
          <w:rFonts w:ascii="Arial" w:hAnsi="Arial" w:cs="Arial"/>
        </w:rPr>
        <w:t>ur new customers are even youn</w:t>
      </w:r>
      <w:r>
        <w:rPr>
          <w:rFonts w:ascii="Arial" w:hAnsi="Arial" w:cs="Arial"/>
        </w:rPr>
        <w:t>g</w:t>
      </w:r>
      <w:r w:rsidR="00E31C89" w:rsidRPr="00C57A66">
        <w:rPr>
          <w:rFonts w:ascii="Arial" w:hAnsi="Arial" w:cs="Arial"/>
        </w:rPr>
        <w:t>er than our existing customers.  61% are 34 years old and younger compared t</w:t>
      </w:r>
      <w:r w:rsidR="00951D8A">
        <w:rPr>
          <w:rFonts w:ascii="Arial" w:hAnsi="Arial" w:cs="Arial"/>
        </w:rPr>
        <w:t>o 49% of customers from</w:t>
      </w:r>
      <w:r w:rsidR="00E31C89" w:rsidRPr="00C57A66">
        <w:rPr>
          <w:rFonts w:ascii="Arial" w:hAnsi="Arial" w:cs="Arial"/>
        </w:rPr>
        <w:t xml:space="preserve"> December 2015.  We think we are reaching more of the uninsured population – many of our outreach and activities focused on this demographic.  </w:t>
      </w:r>
    </w:p>
    <w:p w:rsidR="00E31C89" w:rsidRPr="00C57A66" w:rsidRDefault="008D73BA" w:rsidP="00E31C89">
      <w:pPr>
        <w:rPr>
          <w:rFonts w:ascii="Arial" w:hAnsi="Arial" w:cs="Arial"/>
        </w:rPr>
      </w:pPr>
      <w:r>
        <w:rPr>
          <w:rFonts w:ascii="Arial" w:hAnsi="Arial" w:cs="Arial"/>
        </w:rPr>
        <w:t>A</w:t>
      </w:r>
      <w:r w:rsidR="00E31C89" w:rsidRPr="00C57A66">
        <w:rPr>
          <w:rFonts w:ascii="Arial" w:hAnsi="Arial" w:cs="Arial"/>
        </w:rPr>
        <w:t>bout 37% of our customers (i</w:t>
      </w:r>
      <w:r>
        <w:rPr>
          <w:rFonts w:ascii="Arial" w:hAnsi="Arial" w:cs="Arial"/>
        </w:rPr>
        <w:t>ncluding new and active shoppers</w:t>
      </w:r>
      <w:r w:rsidR="00E31C89" w:rsidRPr="00C57A66">
        <w:rPr>
          <w:rFonts w:ascii="Arial" w:hAnsi="Arial" w:cs="Arial"/>
        </w:rPr>
        <w:t>) chose standard plans.  We l</w:t>
      </w:r>
      <w:r>
        <w:rPr>
          <w:rFonts w:ascii="Arial" w:hAnsi="Arial" w:cs="Arial"/>
        </w:rPr>
        <w:t>o</w:t>
      </w:r>
      <w:r w:rsidR="00E31C89" w:rsidRPr="00C57A66">
        <w:rPr>
          <w:rFonts w:ascii="Arial" w:hAnsi="Arial" w:cs="Arial"/>
        </w:rPr>
        <w:t>oked at customers on the group side</w:t>
      </w:r>
      <w:r>
        <w:rPr>
          <w:rFonts w:ascii="Arial" w:hAnsi="Arial" w:cs="Arial"/>
        </w:rPr>
        <w:t>,</w:t>
      </w:r>
      <w:r w:rsidR="00E31C89" w:rsidRPr="00C57A66">
        <w:rPr>
          <w:rFonts w:ascii="Arial" w:hAnsi="Arial" w:cs="Arial"/>
        </w:rPr>
        <w:t xml:space="preserve"> and a significant </w:t>
      </w:r>
      <w:r>
        <w:rPr>
          <w:rFonts w:ascii="Arial" w:hAnsi="Arial" w:cs="Arial"/>
        </w:rPr>
        <w:t>amount of customers</w:t>
      </w:r>
      <w:r w:rsidR="00E31C89" w:rsidRPr="00C57A66">
        <w:rPr>
          <w:rFonts w:ascii="Arial" w:hAnsi="Arial" w:cs="Arial"/>
        </w:rPr>
        <w:t xml:space="preserve"> used brokers.</w:t>
      </w:r>
    </w:p>
    <w:p w:rsidR="00BA4E6D" w:rsidRDefault="00951D8A" w:rsidP="00E31C89">
      <w:pPr>
        <w:rPr>
          <w:rFonts w:ascii="Arial" w:hAnsi="Arial" w:cs="Arial"/>
        </w:rPr>
      </w:pPr>
      <w:r>
        <w:rPr>
          <w:rFonts w:ascii="Arial" w:hAnsi="Arial" w:cs="Arial"/>
        </w:rPr>
        <w:lastRenderedPageBreak/>
        <w:t xml:space="preserve">Performance Oversight Hearing:  </w:t>
      </w:r>
      <w:r w:rsidR="008D73BA">
        <w:rPr>
          <w:rFonts w:ascii="Arial" w:hAnsi="Arial" w:cs="Arial"/>
        </w:rPr>
        <w:t xml:space="preserve">The DCHBX </w:t>
      </w:r>
      <w:r w:rsidR="00E31C89" w:rsidRPr="00C57A66">
        <w:rPr>
          <w:rFonts w:ascii="Arial" w:hAnsi="Arial" w:cs="Arial"/>
        </w:rPr>
        <w:t xml:space="preserve">Performance Oversight </w:t>
      </w:r>
      <w:r w:rsidR="008D73BA">
        <w:rPr>
          <w:rFonts w:ascii="Arial" w:hAnsi="Arial" w:cs="Arial"/>
        </w:rPr>
        <w:t>Hearing was held yesterday, Wednesday, February 17.  We will forward soft copies of the written testimony and PowerPoint deck to you via e-mail</w:t>
      </w:r>
      <w:r w:rsidR="00252628">
        <w:rPr>
          <w:rFonts w:ascii="Arial" w:hAnsi="Arial" w:cs="Arial"/>
        </w:rPr>
        <w:t>.  Many witnesses</w:t>
      </w:r>
      <w:r w:rsidR="00E31C89" w:rsidRPr="00C57A66">
        <w:rPr>
          <w:rFonts w:ascii="Arial" w:hAnsi="Arial" w:cs="Arial"/>
        </w:rPr>
        <w:t xml:space="preserve"> testified in suppo</w:t>
      </w:r>
      <w:r w:rsidR="00252628">
        <w:rPr>
          <w:rFonts w:ascii="Arial" w:hAnsi="Arial" w:cs="Arial"/>
        </w:rPr>
        <w:t xml:space="preserve">rt of our activities, both customers and business representatives.  </w:t>
      </w:r>
    </w:p>
    <w:p w:rsidR="00951D8A" w:rsidRDefault="00252628" w:rsidP="00E31C89">
      <w:pPr>
        <w:rPr>
          <w:rFonts w:ascii="Arial" w:hAnsi="Arial" w:cs="Arial"/>
        </w:rPr>
      </w:pPr>
      <w:r>
        <w:rPr>
          <w:rFonts w:ascii="Arial" w:hAnsi="Arial" w:cs="Arial"/>
        </w:rPr>
        <w:t xml:space="preserve">Thank you to </w:t>
      </w:r>
      <w:r w:rsidR="00E31C89" w:rsidRPr="00C57A66">
        <w:rPr>
          <w:rFonts w:ascii="Arial" w:hAnsi="Arial" w:cs="Arial"/>
        </w:rPr>
        <w:t>Claire</w:t>
      </w:r>
      <w:r>
        <w:rPr>
          <w:rFonts w:ascii="Arial" w:hAnsi="Arial" w:cs="Arial"/>
        </w:rPr>
        <w:t xml:space="preserve"> McAndrew</w:t>
      </w:r>
      <w:r w:rsidR="00E31C89" w:rsidRPr="00C57A66">
        <w:rPr>
          <w:rFonts w:ascii="Arial" w:hAnsi="Arial" w:cs="Arial"/>
        </w:rPr>
        <w:t xml:space="preserve"> for testifying at the hearing</w:t>
      </w:r>
      <w:r>
        <w:rPr>
          <w:rFonts w:ascii="Arial" w:hAnsi="Arial" w:cs="Arial"/>
        </w:rPr>
        <w:t xml:space="preserve">.  </w:t>
      </w:r>
    </w:p>
    <w:p w:rsidR="00BA4E6D" w:rsidRDefault="00951D8A" w:rsidP="00E31C89">
      <w:pPr>
        <w:rPr>
          <w:rFonts w:ascii="Arial" w:hAnsi="Arial" w:cs="Arial"/>
        </w:rPr>
      </w:pPr>
      <w:r>
        <w:rPr>
          <w:rFonts w:ascii="Arial" w:hAnsi="Arial" w:cs="Arial"/>
        </w:rPr>
        <w:t>Claire McAndrew:  It</w:t>
      </w:r>
      <w:r w:rsidR="00E31C89" w:rsidRPr="00C57A66">
        <w:rPr>
          <w:rFonts w:ascii="Arial" w:hAnsi="Arial" w:cs="Arial"/>
        </w:rPr>
        <w:t xml:space="preserve"> was motiva</w:t>
      </w:r>
      <w:r>
        <w:rPr>
          <w:rFonts w:ascii="Arial" w:hAnsi="Arial" w:cs="Arial"/>
        </w:rPr>
        <w:t>tional for me</w:t>
      </w:r>
      <w:r w:rsidR="0091710A">
        <w:rPr>
          <w:rFonts w:ascii="Arial" w:hAnsi="Arial" w:cs="Arial"/>
        </w:rPr>
        <w:t xml:space="preserve"> to hear how the E</w:t>
      </w:r>
      <w:r w:rsidR="00E31C89" w:rsidRPr="00C57A66">
        <w:rPr>
          <w:rFonts w:ascii="Arial" w:hAnsi="Arial" w:cs="Arial"/>
        </w:rPr>
        <w:t>xchange has made a difference</w:t>
      </w:r>
      <w:r w:rsidR="00177EBB">
        <w:rPr>
          <w:rFonts w:ascii="Arial" w:hAnsi="Arial" w:cs="Arial"/>
        </w:rPr>
        <w:t xml:space="preserve"> from the customers.  Good job to the staff.</w:t>
      </w:r>
    </w:p>
    <w:p w:rsidR="00E31C89" w:rsidRPr="00C57A66" w:rsidRDefault="007F61A5" w:rsidP="00E31C89">
      <w:pPr>
        <w:rPr>
          <w:rFonts w:ascii="Arial" w:hAnsi="Arial" w:cs="Arial"/>
        </w:rPr>
      </w:pPr>
      <w:r>
        <w:rPr>
          <w:rFonts w:ascii="Arial" w:hAnsi="Arial" w:cs="Arial"/>
        </w:rPr>
        <w:t>Mr</w:t>
      </w:r>
      <w:r w:rsidR="00BA4E6D">
        <w:rPr>
          <w:rFonts w:ascii="Arial" w:hAnsi="Arial" w:cs="Arial"/>
        </w:rPr>
        <w:t>. Gardiner</w:t>
      </w:r>
      <w:r w:rsidR="00951D8A">
        <w:rPr>
          <w:rFonts w:ascii="Arial" w:hAnsi="Arial" w:cs="Arial"/>
        </w:rPr>
        <w:t xml:space="preserve">:  I appreciate </w:t>
      </w:r>
      <w:r w:rsidR="00BA4E6D">
        <w:rPr>
          <w:rFonts w:ascii="Arial" w:hAnsi="Arial" w:cs="Arial"/>
        </w:rPr>
        <w:t>that it was impressive and motivational to hear from the Community.  Staff should b</w:t>
      </w:r>
      <w:r>
        <w:rPr>
          <w:rFonts w:ascii="Arial" w:hAnsi="Arial" w:cs="Arial"/>
        </w:rPr>
        <w:t>e proud to hear that testimony.  T</w:t>
      </w:r>
      <w:r w:rsidR="0091710A">
        <w:rPr>
          <w:rFonts w:ascii="Arial" w:hAnsi="Arial" w:cs="Arial"/>
        </w:rPr>
        <w:t>here were</w:t>
      </w:r>
      <w:r w:rsidR="00E31C89" w:rsidRPr="00C57A66">
        <w:rPr>
          <w:rFonts w:ascii="Arial" w:hAnsi="Arial" w:cs="Arial"/>
        </w:rPr>
        <w:t xml:space="preserve"> positive rem</w:t>
      </w:r>
      <w:r w:rsidR="00BA4E6D">
        <w:rPr>
          <w:rFonts w:ascii="Arial" w:hAnsi="Arial" w:cs="Arial"/>
        </w:rPr>
        <w:t>arks from the community about how the Exchange has made a difference in people’s lives.</w:t>
      </w:r>
    </w:p>
    <w:p w:rsidR="00E31C89" w:rsidRDefault="0091710A" w:rsidP="00E31C89">
      <w:pPr>
        <w:rPr>
          <w:rFonts w:ascii="Arial" w:hAnsi="Arial" w:cs="Arial"/>
        </w:rPr>
      </w:pPr>
      <w:r>
        <w:rPr>
          <w:rFonts w:ascii="Arial" w:hAnsi="Arial" w:cs="Arial"/>
        </w:rPr>
        <w:t>Mr. MacCartee</w:t>
      </w:r>
      <w:r w:rsidR="00951D8A">
        <w:rPr>
          <w:rFonts w:ascii="Arial" w:hAnsi="Arial" w:cs="Arial"/>
        </w:rPr>
        <w:t xml:space="preserve">:  My firm of brokers </w:t>
      </w:r>
      <w:r>
        <w:rPr>
          <w:rFonts w:ascii="Arial" w:hAnsi="Arial" w:cs="Arial"/>
        </w:rPr>
        <w:t>added about ten companies on the E</w:t>
      </w:r>
      <w:r w:rsidR="00E31C89" w:rsidRPr="00C57A66">
        <w:rPr>
          <w:rFonts w:ascii="Arial" w:hAnsi="Arial" w:cs="Arial"/>
        </w:rPr>
        <w:t xml:space="preserve">xchange.  </w:t>
      </w:r>
      <w:r w:rsidR="00BA4E6D">
        <w:rPr>
          <w:rFonts w:ascii="Arial" w:hAnsi="Arial" w:cs="Arial"/>
        </w:rPr>
        <w:t>The Broker community is continuing to grow.  Anything you can share to help the Broker community would be appreciated.</w:t>
      </w:r>
    </w:p>
    <w:p w:rsidR="00177EBB" w:rsidRPr="00C57A66" w:rsidRDefault="00177EBB" w:rsidP="00E31C89">
      <w:pPr>
        <w:rPr>
          <w:rFonts w:ascii="Arial" w:hAnsi="Arial" w:cs="Arial"/>
        </w:rPr>
      </w:pPr>
      <w:r>
        <w:rPr>
          <w:rFonts w:ascii="Arial" w:hAnsi="Arial" w:cs="Arial"/>
        </w:rPr>
        <w:t>Ms. Kofman:  One data point, we looked at our customers on the group side and a significant majority of businesses used brokers.  So Billy, thank you for everything you are doing with your customers and the broker community at-large.</w:t>
      </w:r>
    </w:p>
    <w:p w:rsidR="00BA4E6D" w:rsidRDefault="00951D8A" w:rsidP="00E31C89">
      <w:pPr>
        <w:rPr>
          <w:rFonts w:ascii="Arial" w:hAnsi="Arial" w:cs="Arial"/>
        </w:rPr>
      </w:pPr>
      <w:r>
        <w:rPr>
          <w:rFonts w:ascii="Arial" w:hAnsi="Arial" w:cs="Arial"/>
        </w:rPr>
        <w:t>Ms. Kofman:  W</w:t>
      </w:r>
      <w:r w:rsidR="0091710A">
        <w:rPr>
          <w:rFonts w:ascii="Arial" w:hAnsi="Arial" w:cs="Arial"/>
        </w:rPr>
        <w:t xml:space="preserve">e would welcome </w:t>
      </w:r>
      <w:r w:rsidR="00BA4E6D">
        <w:rPr>
          <w:rFonts w:ascii="Arial" w:hAnsi="Arial" w:cs="Arial"/>
        </w:rPr>
        <w:t>feedback on improvements that would be helpful to</w:t>
      </w:r>
      <w:r w:rsidR="0091710A">
        <w:rPr>
          <w:rFonts w:ascii="Arial" w:hAnsi="Arial" w:cs="Arial"/>
        </w:rPr>
        <w:t xml:space="preserve"> the </w:t>
      </w:r>
      <w:r w:rsidR="00E31C89" w:rsidRPr="00C57A66">
        <w:rPr>
          <w:rFonts w:ascii="Arial" w:hAnsi="Arial" w:cs="Arial"/>
        </w:rPr>
        <w:t xml:space="preserve">brokers.  We are very much looking for ideas and issues on how we can improve.  We </w:t>
      </w:r>
      <w:r w:rsidR="0091710A">
        <w:rPr>
          <w:rFonts w:ascii="Arial" w:hAnsi="Arial" w:cs="Arial"/>
        </w:rPr>
        <w:t xml:space="preserve">continue to </w:t>
      </w:r>
      <w:r w:rsidR="00E31C89" w:rsidRPr="00C57A66">
        <w:rPr>
          <w:rFonts w:ascii="Arial" w:hAnsi="Arial" w:cs="Arial"/>
        </w:rPr>
        <w:t xml:space="preserve">work </w:t>
      </w:r>
      <w:r w:rsidR="00C23C45" w:rsidRPr="00C57A66">
        <w:rPr>
          <w:rFonts w:ascii="Arial" w:hAnsi="Arial" w:cs="Arial"/>
        </w:rPr>
        <w:t>through</w:t>
      </w:r>
      <w:r w:rsidR="00C23C45">
        <w:rPr>
          <w:rFonts w:ascii="Arial" w:hAnsi="Arial" w:cs="Arial"/>
        </w:rPr>
        <w:t xml:space="preserve"> </w:t>
      </w:r>
      <w:r w:rsidR="00C23C45" w:rsidRPr="00C57A66">
        <w:rPr>
          <w:rFonts w:ascii="Arial" w:hAnsi="Arial" w:cs="Arial"/>
        </w:rPr>
        <w:t>some</w:t>
      </w:r>
      <w:r w:rsidR="0091710A">
        <w:rPr>
          <w:rFonts w:ascii="Arial" w:hAnsi="Arial" w:cs="Arial"/>
        </w:rPr>
        <w:t xml:space="preserve"> of the challenges</w:t>
      </w:r>
      <w:r w:rsidR="00E31C89" w:rsidRPr="00C57A66">
        <w:rPr>
          <w:rFonts w:ascii="Arial" w:hAnsi="Arial" w:cs="Arial"/>
        </w:rPr>
        <w:t xml:space="preserve"> with each of the carriers – </w:t>
      </w:r>
      <w:r w:rsidR="0091710A">
        <w:rPr>
          <w:rFonts w:ascii="Arial" w:hAnsi="Arial" w:cs="Arial"/>
        </w:rPr>
        <w:t>doing data feed</w:t>
      </w:r>
      <w:r w:rsidR="00E31C89" w:rsidRPr="00C57A66">
        <w:rPr>
          <w:rFonts w:ascii="Arial" w:hAnsi="Arial" w:cs="Arial"/>
        </w:rPr>
        <w:t xml:space="preserve"> testing and we want to make it as simple as possible.  Once we have the processes worked out with the carriers, we</w:t>
      </w:r>
      <w:r w:rsidR="0091710A">
        <w:rPr>
          <w:rFonts w:ascii="Arial" w:hAnsi="Arial" w:cs="Arial"/>
        </w:rPr>
        <w:t xml:space="preserve"> will</w:t>
      </w:r>
      <w:r w:rsidR="00E31C89" w:rsidRPr="00C57A66">
        <w:rPr>
          <w:rFonts w:ascii="Arial" w:hAnsi="Arial" w:cs="Arial"/>
        </w:rPr>
        <w:t xml:space="preserve"> share that.  </w:t>
      </w:r>
    </w:p>
    <w:p w:rsidR="00177EBB" w:rsidRDefault="00177EBB" w:rsidP="00E31C89">
      <w:pPr>
        <w:rPr>
          <w:rFonts w:ascii="Arial" w:hAnsi="Arial" w:cs="Arial"/>
        </w:rPr>
      </w:pPr>
      <w:r>
        <w:rPr>
          <w:rFonts w:ascii="Arial" w:hAnsi="Arial" w:cs="Arial"/>
        </w:rPr>
        <w:t xml:space="preserve">Mr. MacCartee:  We have about 70 groups in DC for our company alone, so the big piece going forward is loading them all on July 1.  As we are getting closer, if you can continue to shed light on that process, it would be very helpful to the </w:t>
      </w:r>
      <w:r w:rsidR="00201AAB">
        <w:rPr>
          <w:rFonts w:ascii="Arial" w:hAnsi="Arial" w:cs="Arial"/>
        </w:rPr>
        <w:t xml:space="preserve">broker </w:t>
      </w:r>
      <w:r>
        <w:rPr>
          <w:rFonts w:ascii="Arial" w:hAnsi="Arial" w:cs="Arial"/>
        </w:rPr>
        <w:t>community.</w:t>
      </w:r>
    </w:p>
    <w:p w:rsidR="00951D8A" w:rsidRDefault="00177EBB" w:rsidP="00E31C89">
      <w:pPr>
        <w:rPr>
          <w:rFonts w:ascii="Arial" w:hAnsi="Arial" w:cs="Arial"/>
        </w:rPr>
      </w:pPr>
      <w:r>
        <w:rPr>
          <w:rFonts w:ascii="Arial" w:hAnsi="Arial" w:cs="Arial"/>
        </w:rPr>
        <w:t xml:space="preserve">Ms. Kofman:  We are working through some of the details with some of the carriers.  </w:t>
      </w:r>
      <w:r w:rsidR="00BA4E6D">
        <w:rPr>
          <w:rFonts w:ascii="Arial" w:hAnsi="Arial" w:cs="Arial"/>
        </w:rPr>
        <w:t>We have</w:t>
      </w:r>
      <w:r w:rsidR="00E31C89" w:rsidRPr="00C57A66">
        <w:rPr>
          <w:rFonts w:ascii="Arial" w:hAnsi="Arial" w:cs="Arial"/>
        </w:rPr>
        <w:t xml:space="preserve"> several sessions </w:t>
      </w:r>
      <w:r w:rsidR="00BA4E6D">
        <w:rPr>
          <w:rFonts w:ascii="Arial" w:hAnsi="Arial" w:cs="Arial"/>
        </w:rPr>
        <w:t xml:space="preserve">planned </w:t>
      </w:r>
      <w:r w:rsidR="0091710A">
        <w:rPr>
          <w:rFonts w:ascii="Arial" w:hAnsi="Arial" w:cs="Arial"/>
        </w:rPr>
        <w:t>to get input from</w:t>
      </w:r>
      <w:r w:rsidR="00E31C89" w:rsidRPr="00C57A66">
        <w:rPr>
          <w:rFonts w:ascii="Arial" w:hAnsi="Arial" w:cs="Arial"/>
        </w:rPr>
        <w:t xml:space="preserve"> the larger broker community</w:t>
      </w:r>
      <w:r w:rsidR="0091710A">
        <w:rPr>
          <w:rFonts w:ascii="Arial" w:hAnsi="Arial" w:cs="Arial"/>
        </w:rPr>
        <w:t>,</w:t>
      </w:r>
      <w:r w:rsidR="00E31C89" w:rsidRPr="00C57A66">
        <w:rPr>
          <w:rFonts w:ascii="Arial" w:hAnsi="Arial" w:cs="Arial"/>
        </w:rPr>
        <w:t xml:space="preserve"> </w:t>
      </w:r>
      <w:r w:rsidR="00BA4E6D">
        <w:rPr>
          <w:rFonts w:ascii="Arial" w:hAnsi="Arial" w:cs="Arial"/>
        </w:rPr>
        <w:t>and</w:t>
      </w:r>
      <w:r w:rsidR="0091710A">
        <w:rPr>
          <w:rFonts w:ascii="Arial" w:hAnsi="Arial" w:cs="Arial"/>
        </w:rPr>
        <w:t xml:space="preserve"> to share some of the data and</w:t>
      </w:r>
      <w:r w:rsidR="00E31C89" w:rsidRPr="00C57A66">
        <w:rPr>
          <w:rFonts w:ascii="Arial" w:hAnsi="Arial" w:cs="Arial"/>
        </w:rPr>
        <w:t xml:space="preserve"> process pieces that have been worked out on the technical side.  </w:t>
      </w:r>
      <w:r w:rsidR="0091710A">
        <w:rPr>
          <w:rFonts w:ascii="Arial" w:hAnsi="Arial" w:cs="Arial"/>
        </w:rPr>
        <w:t xml:space="preserve">More training </w:t>
      </w:r>
      <w:r w:rsidR="00E31C89" w:rsidRPr="00C57A66">
        <w:rPr>
          <w:rFonts w:ascii="Arial" w:hAnsi="Arial" w:cs="Arial"/>
        </w:rPr>
        <w:t xml:space="preserve">for brokers </w:t>
      </w:r>
      <w:r w:rsidR="0091710A">
        <w:rPr>
          <w:rFonts w:ascii="Arial" w:hAnsi="Arial" w:cs="Arial"/>
        </w:rPr>
        <w:t>is forthcoming</w:t>
      </w:r>
      <w:r w:rsidR="00951D8A">
        <w:rPr>
          <w:rFonts w:ascii="Arial" w:hAnsi="Arial" w:cs="Arial"/>
        </w:rPr>
        <w:t>. We</w:t>
      </w:r>
      <w:r w:rsidR="00E31C89" w:rsidRPr="00C57A66">
        <w:rPr>
          <w:rFonts w:ascii="Arial" w:hAnsi="Arial" w:cs="Arial"/>
        </w:rPr>
        <w:t xml:space="preserve"> will make sure the </w:t>
      </w:r>
      <w:r w:rsidR="001C0530">
        <w:rPr>
          <w:rFonts w:ascii="Arial" w:hAnsi="Arial" w:cs="Arial"/>
        </w:rPr>
        <w:t>Standing Advisory Board</w:t>
      </w:r>
      <w:r w:rsidR="00E31C89" w:rsidRPr="00C57A66">
        <w:rPr>
          <w:rFonts w:ascii="Arial" w:hAnsi="Arial" w:cs="Arial"/>
        </w:rPr>
        <w:t xml:space="preserve"> is made aware of all of the</w:t>
      </w:r>
      <w:r w:rsidR="00BA4E6D">
        <w:rPr>
          <w:rFonts w:ascii="Arial" w:hAnsi="Arial" w:cs="Arial"/>
        </w:rPr>
        <w:t xml:space="preserve"> broker related initiatives that we have planned, especially</w:t>
      </w:r>
      <w:r w:rsidR="00E31C89" w:rsidRPr="00C57A66">
        <w:rPr>
          <w:rFonts w:ascii="Arial" w:hAnsi="Arial" w:cs="Arial"/>
        </w:rPr>
        <w:t xml:space="preserve"> as they relate to the </w:t>
      </w:r>
      <w:r w:rsidR="00BA4E6D">
        <w:rPr>
          <w:rFonts w:ascii="Arial" w:hAnsi="Arial" w:cs="Arial"/>
        </w:rPr>
        <w:t>data conversion.</w:t>
      </w:r>
      <w:r w:rsidR="00E31C89" w:rsidRPr="00C57A66">
        <w:rPr>
          <w:rFonts w:ascii="Arial" w:hAnsi="Arial" w:cs="Arial"/>
        </w:rPr>
        <w:t xml:space="preserve">  </w:t>
      </w:r>
    </w:p>
    <w:p w:rsidR="00951D8A" w:rsidRDefault="00951D8A" w:rsidP="00E31C89">
      <w:pPr>
        <w:rPr>
          <w:rFonts w:ascii="Arial" w:hAnsi="Arial" w:cs="Arial"/>
        </w:rPr>
      </w:pPr>
      <w:r>
        <w:rPr>
          <w:rFonts w:ascii="Arial" w:hAnsi="Arial" w:cs="Arial"/>
        </w:rPr>
        <w:t>Mr. MacCartee:  T</w:t>
      </w:r>
      <w:r w:rsidR="00066B18">
        <w:rPr>
          <w:rFonts w:ascii="Arial" w:hAnsi="Arial" w:cs="Arial"/>
        </w:rPr>
        <w:t>he sooner the better so the transition can be smoother</w:t>
      </w:r>
      <w:r w:rsidR="0091710A">
        <w:rPr>
          <w:rFonts w:ascii="Arial" w:hAnsi="Arial" w:cs="Arial"/>
        </w:rPr>
        <w:t>.</w:t>
      </w:r>
      <w:r w:rsidR="00E31C89" w:rsidRPr="00C57A66">
        <w:rPr>
          <w:rFonts w:ascii="Arial" w:hAnsi="Arial" w:cs="Arial"/>
        </w:rPr>
        <w:t xml:space="preserve">  </w:t>
      </w:r>
    </w:p>
    <w:p w:rsidR="00951D8A" w:rsidRDefault="0091710A" w:rsidP="00E31C89">
      <w:pPr>
        <w:rPr>
          <w:rFonts w:ascii="Arial" w:hAnsi="Arial" w:cs="Arial"/>
        </w:rPr>
      </w:pPr>
      <w:r>
        <w:rPr>
          <w:rFonts w:ascii="Arial" w:hAnsi="Arial" w:cs="Arial"/>
        </w:rPr>
        <w:t>Ms. Kofman</w:t>
      </w:r>
      <w:r w:rsidR="00951D8A">
        <w:rPr>
          <w:rFonts w:ascii="Arial" w:hAnsi="Arial" w:cs="Arial"/>
        </w:rPr>
        <w:t>:  A</w:t>
      </w:r>
      <w:r w:rsidR="00E31C89" w:rsidRPr="00C57A66">
        <w:rPr>
          <w:rFonts w:ascii="Arial" w:hAnsi="Arial" w:cs="Arial"/>
        </w:rPr>
        <w:t xml:space="preserve">s soon as we have </w:t>
      </w:r>
      <w:r>
        <w:rPr>
          <w:rFonts w:ascii="Arial" w:hAnsi="Arial" w:cs="Arial"/>
        </w:rPr>
        <w:t>a better</w:t>
      </w:r>
      <w:r w:rsidR="00E31C89" w:rsidRPr="00C57A66">
        <w:rPr>
          <w:rFonts w:ascii="Arial" w:hAnsi="Arial" w:cs="Arial"/>
        </w:rPr>
        <w:t xml:space="preserve"> understanding of what </w:t>
      </w:r>
      <w:r>
        <w:rPr>
          <w:rFonts w:ascii="Arial" w:hAnsi="Arial" w:cs="Arial"/>
        </w:rPr>
        <w:t>will</w:t>
      </w:r>
      <w:r w:rsidR="00E31C89" w:rsidRPr="00C57A66">
        <w:rPr>
          <w:rFonts w:ascii="Arial" w:hAnsi="Arial" w:cs="Arial"/>
        </w:rPr>
        <w:t xml:space="preserve"> work for all the carriers, we</w:t>
      </w:r>
      <w:r>
        <w:rPr>
          <w:rFonts w:ascii="Arial" w:hAnsi="Arial" w:cs="Arial"/>
        </w:rPr>
        <w:t xml:space="preserve"> will</w:t>
      </w:r>
      <w:r w:rsidR="00E31C89" w:rsidRPr="00C57A66">
        <w:rPr>
          <w:rFonts w:ascii="Arial" w:hAnsi="Arial" w:cs="Arial"/>
        </w:rPr>
        <w:t xml:space="preserve"> share and then get your input on </w:t>
      </w:r>
      <w:r w:rsidR="00614BA0">
        <w:rPr>
          <w:rFonts w:ascii="Arial" w:hAnsi="Arial" w:cs="Arial"/>
        </w:rPr>
        <w:t xml:space="preserve">how to improve </w:t>
      </w:r>
      <w:r w:rsidR="00E31C89" w:rsidRPr="00C57A66">
        <w:rPr>
          <w:rFonts w:ascii="Arial" w:hAnsi="Arial" w:cs="Arial"/>
        </w:rPr>
        <w:t>the data</w:t>
      </w:r>
      <w:r w:rsidR="00614BA0">
        <w:rPr>
          <w:rFonts w:ascii="Arial" w:hAnsi="Arial" w:cs="Arial"/>
        </w:rPr>
        <w:t xml:space="preserve"> piece of it</w:t>
      </w:r>
      <w:r w:rsidR="00E31C89" w:rsidRPr="00C57A66">
        <w:rPr>
          <w:rFonts w:ascii="Arial" w:hAnsi="Arial" w:cs="Arial"/>
        </w:rPr>
        <w:t>.</w:t>
      </w:r>
    </w:p>
    <w:p w:rsidR="00201AAB" w:rsidRDefault="00201AAB" w:rsidP="00E31C89">
      <w:pPr>
        <w:rPr>
          <w:rFonts w:ascii="Arial" w:hAnsi="Arial" w:cs="Arial"/>
        </w:rPr>
      </w:pPr>
      <w:r>
        <w:rPr>
          <w:rFonts w:ascii="Arial" w:hAnsi="Arial" w:cs="Arial"/>
        </w:rPr>
        <w:t>Ms. Palanker:  On enrollment numbers on the standardized plan, was there anything done to differentiate those plans? Like do people somehow know or see those plans differently, or was it just really basically just in comparing plans, for some reason people just seemed to be attracted to those plan designs.</w:t>
      </w:r>
    </w:p>
    <w:p w:rsidR="00951D8A" w:rsidRDefault="00201AAB" w:rsidP="00E31C89">
      <w:pPr>
        <w:rPr>
          <w:rFonts w:ascii="Arial" w:hAnsi="Arial" w:cs="Arial"/>
        </w:rPr>
      </w:pPr>
      <w:r>
        <w:rPr>
          <w:rFonts w:ascii="Arial" w:hAnsi="Arial" w:cs="Arial"/>
        </w:rPr>
        <w:lastRenderedPageBreak/>
        <w:t>Ms. Kofman:  W</w:t>
      </w:r>
      <w:r w:rsidR="001C0530">
        <w:rPr>
          <w:rFonts w:ascii="Arial" w:hAnsi="Arial" w:cs="Arial"/>
        </w:rPr>
        <w:t>e</w:t>
      </w:r>
      <w:r w:rsidR="00E31C89" w:rsidRPr="00C57A66">
        <w:rPr>
          <w:rFonts w:ascii="Arial" w:hAnsi="Arial" w:cs="Arial"/>
        </w:rPr>
        <w:t xml:space="preserve"> had a special banner and they all hav</w:t>
      </w:r>
      <w:r w:rsidR="001C0530">
        <w:rPr>
          <w:rFonts w:ascii="Arial" w:hAnsi="Arial" w:cs="Arial"/>
        </w:rPr>
        <w:t>e the name standard</w:t>
      </w:r>
      <w:r>
        <w:rPr>
          <w:rFonts w:ascii="Arial" w:hAnsi="Arial" w:cs="Arial"/>
        </w:rPr>
        <w:t>s</w:t>
      </w:r>
      <w:r w:rsidR="001C0530">
        <w:rPr>
          <w:rFonts w:ascii="Arial" w:hAnsi="Arial" w:cs="Arial"/>
        </w:rPr>
        <w:t xml:space="preserve"> in them. </w:t>
      </w:r>
      <w:r>
        <w:rPr>
          <w:rFonts w:ascii="Arial" w:hAnsi="Arial" w:cs="Arial"/>
        </w:rPr>
        <w:t xml:space="preserve">That’s what we did.  </w:t>
      </w:r>
    </w:p>
    <w:p w:rsidR="007F7B78" w:rsidRDefault="007301A0" w:rsidP="00E31C89">
      <w:pPr>
        <w:rPr>
          <w:rFonts w:ascii="Arial" w:hAnsi="Arial" w:cs="Arial"/>
        </w:rPr>
      </w:pPr>
      <w:r>
        <w:rPr>
          <w:rFonts w:ascii="Arial" w:hAnsi="Arial" w:cs="Arial"/>
        </w:rPr>
        <w:t>Ms. Kofman</w:t>
      </w:r>
      <w:r w:rsidR="00951D8A">
        <w:rPr>
          <w:rFonts w:ascii="Arial" w:hAnsi="Arial" w:cs="Arial"/>
        </w:rPr>
        <w:t>:   We</w:t>
      </w:r>
      <w:r w:rsidR="00E31C89" w:rsidRPr="00C57A66">
        <w:rPr>
          <w:rFonts w:ascii="Arial" w:hAnsi="Arial" w:cs="Arial"/>
        </w:rPr>
        <w:t xml:space="preserve"> are on a </w:t>
      </w:r>
      <w:r w:rsidR="001C0530" w:rsidRPr="00C57A66">
        <w:rPr>
          <w:rFonts w:ascii="Arial" w:hAnsi="Arial" w:cs="Arial"/>
        </w:rPr>
        <w:t>sep</w:t>
      </w:r>
      <w:r w:rsidR="001C0530">
        <w:rPr>
          <w:rFonts w:ascii="Arial" w:hAnsi="Arial" w:cs="Arial"/>
        </w:rPr>
        <w:t>arate</w:t>
      </w:r>
      <w:r w:rsidR="00E31C89" w:rsidRPr="00C57A66">
        <w:rPr>
          <w:rFonts w:ascii="Arial" w:hAnsi="Arial" w:cs="Arial"/>
        </w:rPr>
        <w:t xml:space="preserve"> track right now – working with </w:t>
      </w:r>
      <w:r w:rsidR="001C0530">
        <w:rPr>
          <w:rFonts w:ascii="Arial" w:hAnsi="Arial" w:cs="Arial"/>
        </w:rPr>
        <w:t xml:space="preserve">an </w:t>
      </w:r>
      <w:r w:rsidR="00E31C89" w:rsidRPr="00C57A66">
        <w:rPr>
          <w:rFonts w:ascii="Arial" w:hAnsi="Arial" w:cs="Arial"/>
        </w:rPr>
        <w:t xml:space="preserve">outside vendor on </w:t>
      </w:r>
      <w:r w:rsidR="001C0530">
        <w:rPr>
          <w:rFonts w:ascii="Arial" w:hAnsi="Arial" w:cs="Arial"/>
        </w:rPr>
        <w:t>a Customer Satisfaction Survey for HBX</w:t>
      </w:r>
      <w:r>
        <w:rPr>
          <w:rFonts w:ascii="Arial" w:hAnsi="Arial" w:cs="Arial"/>
        </w:rPr>
        <w:t xml:space="preserve"> for the different populations</w:t>
      </w:r>
      <w:r w:rsidR="00E31C89" w:rsidRPr="00C57A66">
        <w:rPr>
          <w:rFonts w:ascii="Arial" w:hAnsi="Arial" w:cs="Arial"/>
        </w:rPr>
        <w:t xml:space="preserve">.  </w:t>
      </w:r>
      <w:r w:rsidR="004B15D9">
        <w:rPr>
          <w:rFonts w:ascii="Arial" w:hAnsi="Arial" w:cs="Arial"/>
        </w:rPr>
        <w:t xml:space="preserve">We want to drill down on the standard plans, </w:t>
      </w:r>
      <w:r w:rsidR="00201AAB">
        <w:rPr>
          <w:rFonts w:ascii="Arial" w:hAnsi="Arial" w:cs="Arial"/>
        </w:rPr>
        <w:t xml:space="preserve">how consumers found them, </w:t>
      </w:r>
      <w:r w:rsidR="004B15D9">
        <w:rPr>
          <w:rFonts w:ascii="Arial" w:hAnsi="Arial" w:cs="Arial"/>
        </w:rPr>
        <w:t xml:space="preserve">why they chose them, etc. things that they did to make their choices and how we can use that data to </w:t>
      </w:r>
      <w:r w:rsidR="00201AAB">
        <w:rPr>
          <w:rFonts w:ascii="Arial" w:hAnsi="Arial" w:cs="Arial"/>
        </w:rPr>
        <w:t>do other things on line</w:t>
      </w:r>
      <w:r w:rsidR="004B15D9">
        <w:rPr>
          <w:rFonts w:ascii="Arial" w:hAnsi="Arial" w:cs="Arial"/>
        </w:rPr>
        <w:t>.</w:t>
      </w:r>
      <w:r w:rsidR="0076331A">
        <w:rPr>
          <w:rFonts w:ascii="Arial" w:hAnsi="Arial" w:cs="Arial"/>
        </w:rPr>
        <w:t xml:space="preserve">  </w:t>
      </w:r>
    </w:p>
    <w:p w:rsidR="00951D8A" w:rsidRDefault="00A07B27" w:rsidP="00E31C89">
      <w:pPr>
        <w:rPr>
          <w:rFonts w:ascii="Arial" w:hAnsi="Arial" w:cs="Arial"/>
        </w:rPr>
      </w:pPr>
      <w:r>
        <w:rPr>
          <w:rFonts w:ascii="Arial" w:hAnsi="Arial" w:cs="Arial"/>
        </w:rPr>
        <w:t>Ms. Palanker</w:t>
      </w:r>
      <w:r w:rsidR="00951D8A">
        <w:rPr>
          <w:rFonts w:ascii="Arial" w:hAnsi="Arial" w:cs="Arial"/>
        </w:rPr>
        <w:t xml:space="preserve">:  </w:t>
      </w:r>
      <w:r w:rsidR="007F7B78">
        <w:rPr>
          <w:rFonts w:ascii="Arial" w:hAnsi="Arial" w:cs="Arial"/>
        </w:rPr>
        <w:t>Will the Satisfaction Survey have anything about the post-enrollment experience?</w:t>
      </w:r>
      <w:r>
        <w:rPr>
          <w:rFonts w:ascii="Arial" w:hAnsi="Arial" w:cs="Arial"/>
        </w:rPr>
        <w:t xml:space="preserve"> </w:t>
      </w:r>
      <w:r w:rsidR="00832FA4">
        <w:rPr>
          <w:rFonts w:ascii="Arial" w:hAnsi="Arial" w:cs="Arial"/>
        </w:rPr>
        <w:t>Will it show if</w:t>
      </w:r>
      <w:r w:rsidR="007F7B78">
        <w:rPr>
          <w:rFonts w:ascii="Arial" w:hAnsi="Arial" w:cs="Arial"/>
        </w:rPr>
        <w:t xml:space="preserve"> people had any issues with getting access to an in-network provider.</w:t>
      </w:r>
    </w:p>
    <w:p w:rsidR="00D14828" w:rsidRPr="00C57A66" w:rsidRDefault="00D14828" w:rsidP="00D14828">
      <w:pPr>
        <w:rPr>
          <w:rFonts w:ascii="Arial" w:hAnsi="Arial" w:cs="Arial"/>
        </w:rPr>
      </w:pPr>
      <w:r>
        <w:rPr>
          <w:rFonts w:ascii="Arial" w:hAnsi="Arial" w:cs="Arial"/>
        </w:rPr>
        <w:t>Ms. Curtis:  We are on a fast track to get this done and hopefully will have the survey out in March.  They are phone and web based surveys, not mail surveys.</w:t>
      </w:r>
    </w:p>
    <w:p w:rsidR="007F7B78" w:rsidRDefault="007F7B78" w:rsidP="007F7B78">
      <w:pPr>
        <w:rPr>
          <w:rFonts w:ascii="Arial" w:hAnsi="Arial" w:cs="Arial"/>
        </w:rPr>
      </w:pPr>
      <w:r>
        <w:rPr>
          <w:rFonts w:ascii="Arial" w:hAnsi="Arial" w:cs="Arial"/>
        </w:rPr>
        <w:t xml:space="preserve">Ms. Palanker:  Do you know how we will see the results?  </w:t>
      </w:r>
    </w:p>
    <w:p w:rsidR="00376E0E" w:rsidRDefault="00376E0E" w:rsidP="00376E0E">
      <w:pPr>
        <w:rPr>
          <w:rFonts w:ascii="Arial" w:hAnsi="Arial" w:cs="Arial"/>
        </w:rPr>
      </w:pPr>
      <w:r>
        <w:rPr>
          <w:rFonts w:ascii="Arial" w:hAnsi="Arial" w:cs="Arial"/>
        </w:rPr>
        <w:t>Ms. Curtis:  The goal is to have a report to share.</w:t>
      </w:r>
    </w:p>
    <w:p w:rsidR="00376E0E" w:rsidRDefault="00376E0E" w:rsidP="00376E0E">
      <w:pPr>
        <w:rPr>
          <w:rFonts w:ascii="Arial" w:hAnsi="Arial" w:cs="Arial"/>
        </w:rPr>
      </w:pPr>
      <w:r>
        <w:rPr>
          <w:rFonts w:ascii="Arial" w:hAnsi="Arial" w:cs="Arial"/>
        </w:rPr>
        <w:t>Ms. Palanker:  How do you see this relating to the survey by CMS?</w:t>
      </w:r>
    </w:p>
    <w:p w:rsidR="00376E0E" w:rsidRDefault="00376E0E" w:rsidP="00376E0E">
      <w:pPr>
        <w:rPr>
          <w:rFonts w:ascii="Arial" w:hAnsi="Arial" w:cs="Arial"/>
        </w:rPr>
      </w:pPr>
      <w:r>
        <w:rPr>
          <w:rFonts w:ascii="Arial" w:hAnsi="Arial" w:cs="Arial"/>
        </w:rPr>
        <w:t xml:space="preserve">Ms. Kofman:  We are trying to minimize overlap.  </w:t>
      </w:r>
    </w:p>
    <w:p w:rsidR="00D14828" w:rsidRDefault="00A07B27" w:rsidP="00D14828">
      <w:pPr>
        <w:rPr>
          <w:rFonts w:ascii="Arial" w:hAnsi="Arial" w:cs="Arial"/>
        </w:rPr>
      </w:pPr>
      <w:r>
        <w:rPr>
          <w:rFonts w:ascii="Arial" w:hAnsi="Arial" w:cs="Arial"/>
        </w:rPr>
        <w:t>Ms. Curtis</w:t>
      </w:r>
      <w:r w:rsidR="00951D8A">
        <w:rPr>
          <w:rFonts w:ascii="Arial" w:hAnsi="Arial" w:cs="Arial"/>
        </w:rPr>
        <w:t>:  The CMS Survey is much more in depth and doesn’t have specific questions we may want asked.  We’re trying</w:t>
      </w:r>
      <w:r w:rsidR="00376E0E">
        <w:rPr>
          <w:rFonts w:ascii="Arial" w:hAnsi="Arial" w:cs="Arial"/>
        </w:rPr>
        <w:t xml:space="preserve"> not</w:t>
      </w:r>
      <w:r w:rsidR="00951D8A">
        <w:rPr>
          <w:rFonts w:ascii="Arial" w:hAnsi="Arial" w:cs="Arial"/>
        </w:rPr>
        <w:t xml:space="preserve"> to duplicate.</w:t>
      </w:r>
      <w:r w:rsidR="00D14828" w:rsidRPr="00D14828">
        <w:rPr>
          <w:rFonts w:ascii="Arial" w:hAnsi="Arial" w:cs="Arial"/>
        </w:rPr>
        <w:t xml:space="preserve"> </w:t>
      </w:r>
    </w:p>
    <w:p w:rsidR="00D14828" w:rsidRDefault="00D14828" w:rsidP="00D14828">
      <w:pPr>
        <w:rPr>
          <w:rFonts w:ascii="Arial" w:hAnsi="Arial" w:cs="Arial"/>
        </w:rPr>
      </w:pPr>
      <w:r>
        <w:rPr>
          <w:rFonts w:ascii="Arial" w:hAnsi="Arial" w:cs="Arial"/>
        </w:rPr>
        <w:t>Ms. Kofman:  Yes, the vendor is helping us to figure out how we get the highest response rate possible.</w:t>
      </w:r>
      <w:r w:rsidRPr="002121FF">
        <w:rPr>
          <w:rFonts w:ascii="Arial" w:hAnsi="Arial" w:cs="Arial"/>
        </w:rPr>
        <w:t xml:space="preserve"> </w:t>
      </w:r>
      <w:r>
        <w:rPr>
          <w:rFonts w:ascii="Arial" w:hAnsi="Arial" w:cs="Arial"/>
        </w:rPr>
        <w:t xml:space="preserve">Critical to us is the demographics piece and obtain information that we don’t have.  </w:t>
      </w:r>
      <w:r w:rsidR="00832FA4">
        <w:rPr>
          <w:rFonts w:ascii="Arial" w:hAnsi="Arial" w:cs="Arial"/>
        </w:rPr>
        <w:t>Did we reach our target audience?  Finding out if coverage is really working for folks and for us to inform next enrollment.  What worked in terms of outreach and education strategies?  We’re just trying to be more informed and get information that we currently don’t have.</w:t>
      </w:r>
    </w:p>
    <w:p w:rsidR="003257B0" w:rsidRDefault="003257B0" w:rsidP="00E57594">
      <w:pPr>
        <w:rPr>
          <w:rFonts w:ascii="Arial" w:hAnsi="Arial" w:cs="Arial"/>
          <w:b/>
          <w:u w:val="single"/>
        </w:rPr>
      </w:pPr>
      <w:r>
        <w:rPr>
          <w:rFonts w:ascii="Arial" w:hAnsi="Arial" w:cs="Arial"/>
          <w:b/>
          <w:u w:val="single"/>
        </w:rPr>
        <w:t>Discussion Item</w:t>
      </w:r>
    </w:p>
    <w:p w:rsidR="00E57594" w:rsidRPr="003257B0" w:rsidRDefault="00E57594" w:rsidP="00E57594">
      <w:pPr>
        <w:rPr>
          <w:rFonts w:ascii="Arial" w:hAnsi="Arial" w:cs="Arial"/>
        </w:rPr>
      </w:pPr>
      <w:r w:rsidRPr="003257B0">
        <w:rPr>
          <w:rFonts w:ascii="Arial" w:hAnsi="Arial" w:cs="Arial"/>
          <w:b/>
        </w:rPr>
        <w:t>New Special Enrollment Period (SEP)</w:t>
      </w:r>
      <w:r w:rsidR="00A94AC4">
        <w:rPr>
          <w:rFonts w:ascii="Arial" w:hAnsi="Arial" w:cs="Arial"/>
          <w:b/>
        </w:rPr>
        <w:t xml:space="preserve">, </w:t>
      </w:r>
      <w:r w:rsidR="00A94AC4" w:rsidRPr="00A94AC4">
        <w:rPr>
          <w:rFonts w:ascii="Arial" w:hAnsi="Arial" w:cs="Arial"/>
        </w:rPr>
        <w:t>Sarah Bagge</w:t>
      </w:r>
      <w:r w:rsidR="00951D8A">
        <w:rPr>
          <w:rFonts w:ascii="Arial" w:hAnsi="Arial" w:cs="Arial"/>
        </w:rPr>
        <w:t>, HBX Staff</w:t>
      </w:r>
    </w:p>
    <w:p w:rsidR="00E57594" w:rsidRPr="00C57A66" w:rsidRDefault="00E57594" w:rsidP="00E57594">
      <w:pPr>
        <w:rPr>
          <w:rFonts w:ascii="Arial" w:hAnsi="Arial" w:cs="Arial"/>
          <w:b/>
        </w:rPr>
      </w:pPr>
      <w:r w:rsidRPr="00C57A66">
        <w:rPr>
          <w:rFonts w:ascii="Arial" w:hAnsi="Arial" w:cs="Arial"/>
          <w:b/>
        </w:rPr>
        <w:t xml:space="preserve">SEP DESCRIPTION:  </w:t>
      </w:r>
      <w:r w:rsidRPr="00C57A66">
        <w:rPr>
          <w:rFonts w:ascii="Arial" w:hAnsi="Arial" w:cs="Arial"/>
        </w:rPr>
        <w:t xml:space="preserve">A time-limited Special Enrollment Period that the Federal Marketplace has adopted through March 31, 2016 for consumers who attest to filing their 2014 taxes and reconciling their APTC.  </w:t>
      </w:r>
    </w:p>
    <w:p w:rsidR="00E57594" w:rsidRPr="00C57A66" w:rsidRDefault="00E57594" w:rsidP="00E57594">
      <w:pPr>
        <w:rPr>
          <w:rFonts w:ascii="Arial" w:hAnsi="Arial" w:cs="Arial"/>
        </w:rPr>
      </w:pPr>
      <w:r w:rsidRPr="00C57A66">
        <w:rPr>
          <w:rFonts w:ascii="Arial" w:hAnsi="Arial" w:cs="Arial"/>
          <w:b/>
        </w:rPr>
        <w:t>SEP LANGUAGE:</w:t>
      </w:r>
      <w:r w:rsidRPr="00C57A66">
        <w:rPr>
          <w:rFonts w:ascii="Arial" w:hAnsi="Arial" w:cs="Arial"/>
        </w:rPr>
        <w:t xml:space="preserve">  The District of Columbia Health Benefit Exchange Authority will consider i</w:t>
      </w:r>
      <w:r w:rsidR="00D104BF">
        <w:rPr>
          <w:rFonts w:ascii="Arial" w:hAnsi="Arial" w:cs="Arial"/>
        </w:rPr>
        <w:t>t an “exceptional circumstance,”</w:t>
      </w:r>
      <w:r w:rsidRPr="00C57A66">
        <w:rPr>
          <w:rFonts w:ascii="Arial" w:hAnsi="Arial" w:cs="Arial"/>
        </w:rPr>
        <w:t xml:space="preserve"> permitting a new special enrollment period (SEP), for qualified individuals who: </w:t>
      </w:r>
    </w:p>
    <w:p w:rsidR="00E57594" w:rsidRPr="00C57A66" w:rsidRDefault="00E57594" w:rsidP="00E57594">
      <w:pPr>
        <w:pStyle w:val="ListParagraph"/>
        <w:numPr>
          <w:ilvl w:val="0"/>
          <w:numId w:val="1"/>
        </w:numPr>
        <w:rPr>
          <w:rFonts w:ascii="Arial" w:hAnsi="Arial" w:cs="Arial"/>
          <w:spacing w:val="-1"/>
          <w:sz w:val="22"/>
          <w:szCs w:val="22"/>
        </w:rPr>
      </w:pPr>
      <w:r w:rsidRPr="00C57A66">
        <w:rPr>
          <w:rFonts w:ascii="Arial" w:hAnsi="Arial" w:cs="Arial"/>
          <w:spacing w:val="-1"/>
          <w:sz w:val="22"/>
          <w:szCs w:val="22"/>
        </w:rPr>
        <w:t>Are not currently enrolled in 2016 coverage through the DC Health Link Individual Market.</w:t>
      </w:r>
    </w:p>
    <w:p w:rsidR="00E57594" w:rsidRPr="00C57A66" w:rsidRDefault="00E57594" w:rsidP="00E57594">
      <w:pPr>
        <w:pStyle w:val="ListParagraph"/>
        <w:numPr>
          <w:ilvl w:val="0"/>
          <w:numId w:val="1"/>
        </w:numPr>
        <w:rPr>
          <w:rFonts w:ascii="Arial" w:hAnsi="Arial" w:cs="Arial"/>
          <w:spacing w:val="-1"/>
          <w:sz w:val="22"/>
          <w:szCs w:val="22"/>
        </w:rPr>
      </w:pPr>
      <w:r w:rsidRPr="00C57A66">
        <w:rPr>
          <w:rFonts w:ascii="Arial" w:hAnsi="Arial" w:cs="Arial"/>
          <w:spacing w:val="-1"/>
          <w:sz w:val="22"/>
          <w:szCs w:val="22"/>
        </w:rPr>
        <w:t xml:space="preserve">Are not receiving APTC in 2016 because they failed to file a tax return for 2014 and reconcile their APTC. </w:t>
      </w:r>
    </w:p>
    <w:p w:rsidR="00E57594" w:rsidRPr="00C57A66" w:rsidRDefault="00E57594" w:rsidP="00E57594">
      <w:pPr>
        <w:pStyle w:val="ListParagraph"/>
        <w:rPr>
          <w:rFonts w:ascii="Arial" w:hAnsi="Arial" w:cs="Arial"/>
          <w:spacing w:val="-1"/>
          <w:sz w:val="22"/>
          <w:szCs w:val="22"/>
        </w:rPr>
      </w:pPr>
      <w:r w:rsidRPr="00C57A66">
        <w:rPr>
          <w:rFonts w:ascii="Arial" w:hAnsi="Arial" w:cs="Arial"/>
          <w:spacing w:val="-1"/>
          <w:sz w:val="22"/>
          <w:szCs w:val="22"/>
        </w:rPr>
        <w:t>AND</w:t>
      </w:r>
    </w:p>
    <w:p w:rsidR="00E57594" w:rsidRPr="00C57A66" w:rsidRDefault="00E57594" w:rsidP="00E57594">
      <w:pPr>
        <w:pStyle w:val="ListParagraph"/>
        <w:numPr>
          <w:ilvl w:val="0"/>
          <w:numId w:val="1"/>
        </w:numPr>
        <w:rPr>
          <w:rFonts w:ascii="Arial" w:hAnsi="Arial" w:cs="Arial"/>
          <w:spacing w:val="-1"/>
          <w:sz w:val="22"/>
          <w:szCs w:val="22"/>
        </w:rPr>
      </w:pPr>
      <w:r w:rsidRPr="00C57A66">
        <w:rPr>
          <w:rFonts w:ascii="Arial" w:hAnsi="Arial" w:cs="Arial"/>
          <w:spacing w:val="-1"/>
          <w:sz w:val="22"/>
          <w:szCs w:val="22"/>
        </w:rPr>
        <w:t>Subsequently filed their 2014 tax return and reconciled their 2014 APTC.</w:t>
      </w:r>
    </w:p>
    <w:p w:rsidR="00E57594" w:rsidRPr="00C57A66" w:rsidRDefault="00E57594" w:rsidP="00E57594">
      <w:pPr>
        <w:spacing w:before="100" w:beforeAutospacing="1"/>
        <w:rPr>
          <w:rFonts w:ascii="Arial" w:hAnsi="Arial" w:cs="Arial"/>
        </w:rPr>
      </w:pPr>
      <w:r w:rsidRPr="00D104BF">
        <w:rPr>
          <w:rFonts w:ascii="Arial" w:hAnsi="Arial" w:cs="Arial"/>
          <w:b/>
        </w:rPr>
        <w:lastRenderedPageBreak/>
        <w:t>Duration of SEP</w:t>
      </w:r>
      <w:r w:rsidR="00627B35">
        <w:rPr>
          <w:rFonts w:ascii="Arial" w:hAnsi="Arial" w:cs="Arial"/>
        </w:rPr>
        <w:t xml:space="preserve">:  </w:t>
      </w:r>
      <w:r w:rsidRPr="00C57A66">
        <w:rPr>
          <w:rFonts w:ascii="Arial" w:hAnsi="Arial" w:cs="Arial"/>
        </w:rPr>
        <w:t>This SEP shall be available for qualified individuals through March 31, 2016.</w:t>
      </w:r>
    </w:p>
    <w:p w:rsidR="00E57594" w:rsidRPr="00C57A66" w:rsidRDefault="00E57594" w:rsidP="00E57594">
      <w:pPr>
        <w:spacing w:before="100" w:beforeAutospacing="1"/>
        <w:rPr>
          <w:rFonts w:ascii="Arial" w:hAnsi="Arial" w:cs="Arial"/>
        </w:rPr>
      </w:pPr>
      <w:r w:rsidRPr="00D104BF">
        <w:rPr>
          <w:rFonts w:ascii="Arial" w:hAnsi="Arial" w:cs="Arial"/>
          <w:b/>
        </w:rPr>
        <w:t>Effective Dates</w:t>
      </w:r>
      <w:r w:rsidR="00627B35">
        <w:rPr>
          <w:rFonts w:ascii="Arial" w:hAnsi="Arial" w:cs="Arial"/>
        </w:rPr>
        <w:t xml:space="preserve">:  </w:t>
      </w:r>
      <w:r w:rsidRPr="00C57A66">
        <w:rPr>
          <w:rFonts w:ascii="Arial" w:hAnsi="Arial" w:cs="Arial"/>
        </w:rPr>
        <w:t>The effective date of coverage under this SEP will be the first of the month following plan selection.</w:t>
      </w:r>
    </w:p>
    <w:p w:rsidR="009E6110" w:rsidRPr="00C57A66" w:rsidRDefault="009E6110" w:rsidP="009E6110">
      <w:pPr>
        <w:rPr>
          <w:rFonts w:ascii="Arial" w:hAnsi="Arial" w:cs="Arial"/>
        </w:rPr>
      </w:pPr>
      <w:r w:rsidRPr="00A06F03">
        <w:rPr>
          <w:rFonts w:ascii="Arial" w:hAnsi="Arial" w:cs="Arial"/>
        </w:rPr>
        <w:t>It was moved to approve the</w:t>
      </w:r>
      <w:r>
        <w:rPr>
          <w:rFonts w:ascii="Arial" w:hAnsi="Arial" w:cs="Arial"/>
        </w:rPr>
        <w:t xml:space="preserve"> SEP by Ms. Palanker, </w:t>
      </w:r>
      <w:r w:rsidRPr="00A06F03">
        <w:rPr>
          <w:rFonts w:ascii="Arial" w:hAnsi="Arial" w:cs="Arial"/>
        </w:rPr>
        <w:t>seconded</w:t>
      </w:r>
      <w:r>
        <w:rPr>
          <w:rFonts w:ascii="Arial" w:hAnsi="Arial" w:cs="Arial"/>
        </w:rPr>
        <w:t xml:space="preserve"> Mr. Dougherty.</w:t>
      </w:r>
      <w:r w:rsidRPr="00A06F03">
        <w:rPr>
          <w:rFonts w:ascii="Arial" w:hAnsi="Arial" w:cs="Arial"/>
        </w:rPr>
        <w:t xml:space="preserve"> The m</w:t>
      </w:r>
      <w:r w:rsidR="00F57463">
        <w:rPr>
          <w:rFonts w:ascii="Arial" w:hAnsi="Arial" w:cs="Arial"/>
        </w:rPr>
        <w:t>otion was unanimously approved by all members present.</w:t>
      </w:r>
    </w:p>
    <w:p w:rsidR="005346CD" w:rsidRPr="00FE1967" w:rsidRDefault="005346CD" w:rsidP="005346CD">
      <w:pPr>
        <w:spacing w:after="0"/>
        <w:rPr>
          <w:rFonts w:ascii="Arial" w:hAnsi="Arial" w:cs="Arial"/>
          <w:b/>
          <w:u w:val="single"/>
        </w:rPr>
      </w:pPr>
      <w:r w:rsidRPr="00FE1967">
        <w:rPr>
          <w:rFonts w:ascii="Arial" w:hAnsi="Arial" w:cs="Arial"/>
          <w:b/>
          <w:u w:val="single"/>
        </w:rPr>
        <w:t xml:space="preserve">Public Comment </w:t>
      </w:r>
    </w:p>
    <w:p w:rsidR="005346CD" w:rsidRDefault="005346CD" w:rsidP="005346CD">
      <w:pPr>
        <w:spacing w:after="0"/>
        <w:rPr>
          <w:rFonts w:ascii="Arial" w:hAnsi="Arial" w:cs="Arial"/>
        </w:rPr>
      </w:pPr>
      <w:r w:rsidRPr="005346CD">
        <w:rPr>
          <w:rFonts w:ascii="Arial" w:hAnsi="Arial" w:cs="Arial"/>
        </w:rPr>
        <w:t xml:space="preserve">No public comment. </w:t>
      </w:r>
    </w:p>
    <w:p w:rsidR="00FE1967" w:rsidRDefault="00FE1967" w:rsidP="005346CD">
      <w:pPr>
        <w:spacing w:after="0"/>
        <w:rPr>
          <w:rFonts w:ascii="Arial" w:hAnsi="Arial" w:cs="Arial"/>
        </w:rPr>
      </w:pPr>
    </w:p>
    <w:p w:rsidR="005346CD" w:rsidRDefault="005346CD" w:rsidP="005346CD">
      <w:pPr>
        <w:spacing w:after="0"/>
        <w:rPr>
          <w:rFonts w:ascii="Arial" w:hAnsi="Arial" w:cs="Arial"/>
        </w:rPr>
      </w:pPr>
      <w:r w:rsidRPr="00FE1967">
        <w:rPr>
          <w:rFonts w:ascii="Arial" w:hAnsi="Arial" w:cs="Arial"/>
          <w:b/>
          <w:u w:val="single"/>
        </w:rPr>
        <w:t>Closing Remarks and Adjourn</w:t>
      </w:r>
      <w:r w:rsidRPr="005346CD">
        <w:rPr>
          <w:rFonts w:ascii="Arial" w:hAnsi="Arial" w:cs="Arial"/>
        </w:rPr>
        <w:t xml:space="preserve">, </w:t>
      </w:r>
      <w:r>
        <w:rPr>
          <w:rFonts w:ascii="Arial" w:hAnsi="Arial" w:cs="Arial"/>
        </w:rPr>
        <w:t xml:space="preserve">Chris Gardiner, </w:t>
      </w:r>
      <w:r w:rsidRPr="005346CD">
        <w:rPr>
          <w:rFonts w:ascii="Arial" w:hAnsi="Arial" w:cs="Arial"/>
        </w:rPr>
        <w:t xml:space="preserve">Chair </w:t>
      </w:r>
    </w:p>
    <w:p w:rsidR="005346CD" w:rsidRPr="00C57A66" w:rsidRDefault="005346CD" w:rsidP="005346CD">
      <w:pPr>
        <w:spacing w:after="0"/>
        <w:rPr>
          <w:rFonts w:ascii="Arial" w:hAnsi="Arial" w:cs="Arial"/>
        </w:rPr>
      </w:pPr>
      <w:r w:rsidRPr="005346CD">
        <w:rPr>
          <w:rFonts w:ascii="Arial" w:hAnsi="Arial" w:cs="Arial"/>
        </w:rPr>
        <w:t>Meeting adjourned at 4:40pm</w:t>
      </w:r>
    </w:p>
    <w:p w:rsidR="00E31C89" w:rsidRPr="00C57A66" w:rsidRDefault="00E31C89" w:rsidP="00E31C89">
      <w:pPr>
        <w:rPr>
          <w:rFonts w:ascii="Arial" w:hAnsi="Arial" w:cs="Arial"/>
        </w:rPr>
      </w:pPr>
    </w:p>
    <w:p w:rsidR="00E31C89" w:rsidRPr="00C57A66" w:rsidRDefault="00E31C89" w:rsidP="00E31C89">
      <w:pPr>
        <w:rPr>
          <w:rFonts w:ascii="Arial" w:hAnsi="Arial" w:cs="Arial"/>
        </w:rPr>
      </w:pPr>
    </w:p>
    <w:p w:rsidR="00E31C89" w:rsidRPr="00C57A66" w:rsidRDefault="00E31C89" w:rsidP="00E31C89">
      <w:pPr>
        <w:rPr>
          <w:rFonts w:ascii="Arial" w:hAnsi="Arial" w:cs="Arial"/>
        </w:rPr>
      </w:pPr>
    </w:p>
    <w:p w:rsidR="00E31C89" w:rsidRPr="00C57A66" w:rsidRDefault="00E31C89" w:rsidP="00E31C89">
      <w:pPr>
        <w:rPr>
          <w:rFonts w:ascii="Arial" w:hAnsi="Arial" w:cs="Arial"/>
        </w:rPr>
      </w:pPr>
    </w:p>
    <w:p w:rsidR="00AB03EB" w:rsidRPr="00C57A66" w:rsidRDefault="00AB03EB" w:rsidP="00AB03EB">
      <w:pPr>
        <w:spacing w:after="0" w:line="240" w:lineRule="auto"/>
        <w:jc w:val="both"/>
        <w:rPr>
          <w:rFonts w:ascii="Arial" w:hAnsi="Arial" w:cs="Arial"/>
        </w:rPr>
      </w:pPr>
    </w:p>
    <w:p w:rsidR="00AB03EB" w:rsidRPr="00C57A66" w:rsidRDefault="00AB03EB" w:rsidP="00AB03EB">
      <w:pPr>
        <w:spacing w:after="0" w:line="240" w:lineRule="auto"/>
        <w:jc w:val="both"/>
        <w:rPr>
          <w:rFonts w:ascii="Arial" w:hAnsi="Arial" w:cs="Arial"/>
        </w:rPr>
      </w:pPr>
    </w:p>
    <w:p w:rsidR="00461B6C" w:rsidRPr="00C57A66" w:rsidRDefault="00461B6C" w:rsidP="00461B6C">
      <w:pPr>
        <w:spacing w:after="0" w:line="240" w:lineRule="auto"/>
        <w:rPr>
          <w:rFonts w:ascii="Arial" w:hAnsi="Arial" w:cs="Arial"/>
        </w:rPr>
      </w:pPr>
    </w:p>
    <w:p w:rsidR="00461B6C" w:rsidRPr="00C57A66" w:rsidRDefault="00461B6C" w:rsidP="00461B6C">
      <w:pPr>
        <w:spacing w:after="0" w:line="240" w:lineRule="auto"/>
        <w:rPr>
          <w:rFonts w:ascii="Arial" w:hAnsi="Arial" w:cs="Arial"/>
        </w:rPr>
      </w:pPr>
    </w:p>
    <w:p w:rsidR="005A4595" w:rsidRPr="00C57A66" w:rsidRDefault="005A4595" w:rsidP="00461B6C">
      <w:pPr>
        <w:spacing w:after="0" w:line="240" w:lineRule="auto"/>
        <w:rPr>
          <w:rFonts w:ascii="Arial" w:hAnsi="Arial" w:cs="Arial"/>
        </w:rPr>
      </w:pPr>
    </w:p>
    <w:p w:rsidR="005A4595" w:rsidRPr="00C57A66" w:rsidRDefault="005A4595" w:rsidP="00461B6C">
      <w:pPr>
        <w:spacing w:after="0" w:line="240" w:lineRule="auto"/>
        <w:rPr>
          <w:rFonts w:ascii="Arial" w:hAnsi="Arial" w:cs="Arial"/>
        </w:rPr>
      </w:pPr>
    </w:p>
    <w:p w:rsidR="005A4595" w:rsidRPr="00C57A66" w:rsidRDefault="005A4595" w:rsidP="00C03D90">
      <w:pPr>
        <w:pStyle w:val="NoSpacing"/>
        <w:rPr>
          <w:rFonts w:ascii="Arial" w:hAnsi="Arial" w:cs="Arial"/>
          <w:color w:val="000000" w:themeColor="text1"/>
        </w:rPr>
      </w:pPr>
    </w:p>
    <w:p w:rsidR="00C03D90" w:rsidRPr="00C57A66" w:rsidRDefault="00C03D90" w:rsidP="00C03D90">
      <w:pPr>
        <w:pStyle w:val="NoSpacing"/>
        <w:rPr>
          <w:rFonts w:ascii="Arial" w:hAnsi="Arial" w:cs="Arial"/>
          <w:color w:val="000000" w:themeColor="text1"/>
        </w:rPr>
      </w:pPr>
    </w:p>
    <w:sectPr w:rsidR="00C03D90" w:rsidRPr="00C57A66" w:rsidSect="005A4595">
      <w:headerReference w:type="default" r:id="rId9"/>
      <w:headerReference w:type="first" r:id="rId10"/>
      <w:footerReference w:type="first" r:id="rId11"/>
      <w:pgSz w:w="12240" w:h="15840" w:code="1"/>
      <w:pgMar w:top="1440" w:right="1440" w:bottom="1440" w:left="1440" w:header="274" w:footer="2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7A" w:rsidRDefault="00A4777A" w:rsidP="00C474D8">
      <w:pPr>
        <w:spacing w:after="0" w:line="240" w:lineRule="auto"/>
      </w:pPr>
      <w:r>
        <w:separator/>
      </w:r>
    </w:p>
  </w:endnote>
  <w:endnote w:type="continuationSeparator" w:id="0">
    <w:p w:rsidR="00A4777A" w:rsidRDefault="00A4777A" w:rsidP="00C4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2" w:rsidRDefault="005B7432">
    <w:pPr>
      <w:pStyle w:val="Footer"/>
    </w:pPr>
  </w:p>
  <w:p w:rsidR="00633A83" w:rsidRDefault="005B7432" w:rsidP="00161CD2">
    <w:pPr>
      <w:pStyle w:val="Footer"/>
      <w:jc w:val="center"/>
      <w:rPr>
        <w:rFonts w:ascii="Times New Roman" w:hAnsi="Times New Roman" w:cs="Times New Roman"/>
        <w:spacing w:val="60"/>
      </w:rPr>
    </w:pPr>
    <w:r>
      <w:rPr>
        <w:noProof/>
      </w:rPr>
      <w:drawing>
        <wp:inline distT="0" distB="0" distL="0" distR="0" wp14:anchorId="000BE1F4" wp14:editId="62E8005E">
          <wp:extent cx="523875" cy="55152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72" cy="553417"/>
                  </a:xfrm>
                  <a:prstGeom prst="rect">
                    <a:avLst/>
                  </a:prstGeom>
                  <a:noFill/>
                </pic:spPr>
              </pic:pic>
            </a:graphicData>
          </a:graphic>
        </wp:inline>
      </w:drawing>
    </w:r>
    <w:r w:rsidR="00161CD2">
      <w:rPr>
        <w:rFonts w:ascii="Times New Roman" w:hAnsi="Times New Roman" w:cs="Times New Roman"/>
        <w:spacing w:val="60"/>
      </w:rPr>
      <w:t xml:space="preserve">  </w:t>
    </w:r>
    <w:r w:rsidRPr="005B7432">
      <w:rPr>
        <w:rFonts w:ascii="Times New Roman" w:hAnsi="Times New Roman" w:cs="Times New Roman"/>
        <w:spacing w:val="60"/>
      </w:rPr>
      <w:t>1225 Eye Street NW, 4th Floor, Washington, DC 20005</w:t>
    </w:r>
  </w:p>
  <w:p w:rsidR="00161CD2" w:rsidRPr="008767F6" w:rsidRDefault="00161CD2" w:rsidP="00161C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7A" w:rsidRDefault="00A4777A" w:rsidP="00C474D8">
      <w:pPr>
        <w:spacing w:after="0" w:line="240" w:lineRule="auto"/>
      </w:pPr>
      <w:r>
        <w:separator/>
      </w:r>
    </w:p>
  </w:footnote>
  <w:footnote w:type="continuationSeparator" w:id="0">
    <w:p w:rsidR="00A4777A" w:rsidRDefault="00A4777A" w:rsidP="00C4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7361"/>
      <w:docPartObj>
        <w:docPartGallery w:val="Watermarks"/>
        <w:docPartUnique/>
      </w:docPartObj>
    </w:sdtPr>
    <w:sdtEndPr/>
    <w:sdtContent>
      <w:p w:rsidR="00CE6972" w:rsidRDefault="00D113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E0" w:rsidRDefault="000A4DEE" w:rsidP="001B0BE0">
    <w:pPr>
      <w:tabs>
        <w:tab w:val="center" w:pos="5400"/>
        <w:tab w:val="left" w:pos="6735"/>
      </w:tabs>
      <w:spacing w:after="0" w:line="240" w:lineRule="auto"/>
      <w:jc w:val="center"/>
      <w:rPr>
        <w:rFonts w:ascii="Times New Roman" w:hAnsi="Times New Roman" w:cs="Times New Roman"/>
        <w:b/>
        <w:color w:val="000099"/>
        <w:sz w:val="24"/>
        <w:szCs w:val="24"/>
      </w:rPr>
    </w:pPr>
    <w:r>
      <w:rPr>
        <w:rFonts w:ascii="Times New Roman" w:hAnsi="Times New Roman" w:cs="Times New Roman"/>
        <w:b/>
        <w:color w:val="000099"/>
        <w:sz w:val="24"/>
        <w:szCs w:val="24"/>
      </w:rPr>
      <w:tab/>
    </w:r>
  </w:p>
  <w:p w:rsidR="000A4DEE" w:rsidRDefault="001B0BE0" w:rsidP="00651F73">
    <w:pPr>
      <w:tabs>
        <w:tab w:val="left" w:pos="6840"/>
        <w:tab w:val="left" w:pos="7200"/>
        <w:tab w:val="left" w:pos="7290"/>
      </w:tabs>
      <w:spacing w:after="0" w:line="240" w:lineRule="auto"/>
      <w:rPr>
        <w:rFonts w:ascii="Times New Roman" w:hAnsi="Times New Roman" w:cs="Times New Roman"/>
        <w:b/>
        <w:color w:val="000099"/>
        <w:sz w:val="24"/>
        <w:szCs w:val="24"/>
      </w:rPr>
    </w:pPr>
    <w:r>
      <w:rPr>
        <w:noProof/>
      </w:rPr>
      <w:drawing>
        <wp:anchor distT="0" distB="0" distL="114300" distR="114300" simplePos="0" relativeHeight="251657216" behindDoc="0" locked="0" layoutInCell="1" allowOverlap="1" wp14:anchorId="74585B8D" wp14:editId="7CBD2A47">
          <wp:simplePos x="0" y="0"/>
          <wp:positionH relativeFrom="column">
            <wp:posOffset>2476500</wp:posOffset>
          </wp:positionH>
          <wp:positionV relativeFrom="paragraph">
            <wp:posOffset>55245</wp:posOffset>
          </wp:positionV>
          <wp:extent cx="1438275" cy="9232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X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923290"/>
                  </a:xfrm>
                  <a:prstGeom prst="rect">
                    <a:avLst/>
                  </a:prstGeom>
                </pic:spPr>
              </pic:pic>
            </a:graphicData>
          </a:graphic>
        </wp:anchor>
      </w:drawing>
    </w:r>
    <w:r>
      <w:rPr>
        <w:rFonts w:ascii="Times New Roman" w:hAnsi="Times New Roman" w:cs="Times New Roman"/>
        <w:b/>
        <w:color w:val="000099"/>
        <w:sz w:val="24"/>
        <w:szCs w:val="24"/>
      </w:rPr>
      <w:tab/>
    </w:r>
  </w:p>
  <w:p w:rsidR="00651F73" w:rsidRDefault="00651F73" w:rsidP="00651F73">
    <w:pPr>
      <w:tabs>
        <w:tab w:val="left" w:pos="6840"/>
        <w:tab w:val="left" w:pos="7200"/>
        <w:tab w:val="left" w:pos="7290"/>
      </w:tabs>
      <w:spacing w:after="0" w:line="240" w:lineRule="auto"/>
      <w:rPr>
        <w:rFonts w:ascii="Times New Roman" w:hAnsi="Times New Roman" w:cs="Times New Roman"/>
        <w:b/>
        <w:color w:val="000099"/>
        <w:sz w:val="24"/>
        <w:szCs w:val="24"/>
      </w:rPr>
    </w:pPr>
  </w:p>
  <w:p w:rsidR="00651F73" w:rsidRDefault="00651F73" w:rsidP="00651F73">
    <w:pPr>
      <w:tabs>
        <w:tab w:val="left" w:pos="6840"/>
        <w:tab w:val="left" w:pos="7200"/>
        <w:tab w:val="left" w:pos="7290"/>
      </w:tabs>
      <w:spacing w:after="0" w:line="240" w:lineRule="auto"/>
      <w:rPr>
        <w:rFonts w:ascii="Times New Roman" w:hAnsi="Times New Roman" w:cs="Times New Roman"/>
        <w:b/>
        <w:color w:val="000099"/>
        <w:sz w:val="24"/>
        <w:szCs w:val="24"/>
      </w:rPr>
    </w:pPr>
  </w:p>
  <w:p w:rsidR="00651F73" w:rsidRDefault="00651F73" w:rsidP="00651F73">
    <w:pPr>
      <w:tabs>
        <w:tab w:val="left" w:pos="6840"/>
        <w:tab w:val="left" w:pos="7200"/>
        <w:tab w:val="left" w:pos="7290"/>
      </w:tabs>
      <w:spacing w:after="0" w:line="240" w:lineRule="auto"/>
      <w:rPr>
        <w:rFonts w:ascii="Times New Roman" w:hAnsi="Times New Roman" w:cs="Times New Roman"/>
        <w:b/>
        <w:color w:val="000099"/>
        <w:sz w:val="24"/>
        <w:szCs w:val="24"/>
      </w:rPr>
    </w:pPr>
  </w:p>
  <w:p w:rsidR="00651F73" w:rsidRDefault="00651F73" w:rsidP="00651F73">
    <w:pPr>
      <w:tabs>
        <w:tab w:val="left" w:pos="6840"/>
        <w:tab w:val="left" w:pos="7200"/>
        <w:tab w:val="left" w:pos="7290"/>
      </w:tabs>
      <w:spacing w:after="0" w:line="240" w:lineRule="auto"/>
      <w:rPr>
        <w:rFonts w:ascii="Times New Roman" w:hAnsi="Times New Roman" w:cs="Times New Roman"/>
        <w:b/>
        <w:color w:val="000099"/>
        <w:sz w:val="24"/>
        <w:szCs w:val="24"/>
      </w:rPr>
    </w:pPr>
  </w:p>
  <w:p w:rsidR="00651F73" w:rsidRPr="001B0BE0" w:rsidRDefault="00651F73" w:rsidP="00651F73">
    <w:pPr>
      <w:tabs>
        <w:tab w:val="left" w:pos="6840"/>
        <w:tab w:val="left" w:pos="7200"/>
        <w:tab w:val="left" w:pos="7290"/>
      </w:tabs>
      <w:spacing w:after="0" w:line="240" w:lineRule="auto"/>
      <w:rPr>
        <w:rFonts w:ascii="Times New Roman" w:hAnsi="Times New Roman" w:cs="Times New Roman"/>
        <w:sz w:val="16"/>
        <w:szCs w:val="16"/>
      </w:rPr>
    </w:pPr>
  </w:p>
  <w:p w:rsidR="001B0BE0" w:rsidRDefault="001B0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D72DC"/>
    <w:multiLevelType w:val="hybridMultilevel"/>
    <w:tmpl w:val="5B60EB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85"/>
    <w:rsid w:val="00010F1A"/>
    <w:rsid w:val="0001390B"/>
    <w:rsid w:val="00017191"/>
    <w:rsid w:val="0004254C"/>
    <w:rsid w:val="00045D4F"/>
    <w:rsid w:val="000653CE"/>
    <w:rsid w:val="00066B18"/>
    <w:rsid w:val="000A4AAE"/>
    <w:rsid w:val="000A4DEE"/>
    <w:rsid w:val="001147C0"/>
    <w:rsid w:val="00132185"/>
    <w:rsid w:val="001324B3"/>
    <w:rsid w:val="00142C52"/>
    <w:rsid w:val="00157E41"/>
    <w:rsid w:val="00161CD2"/>
    <w:rsid w:val="00171059"/>
    <w:rsid w:val="00177EBB"/>
    <w:rsid w:val="00184546"/>
    <w:rsid w:val="001B0BE0"/>
    <w:rsid w:val="001C0530"/>
    <w:rsid w:val="001C39D5"/>
    <w:rsid w:val="001C610B"/>
    <w:rsid w:val="001D1CFD"/>
    <w:rsid w:val="001E285E"/>
    <w:rsid w:val="00201AAB"/>
    <w:rsid w:val="002121FF"/>
    <w:rsid w:val="002222CB"/>
    <w:rsid w:val="00252628"/>
    <w:rsid w:val="00257191"/>
    <w:rsid w:val="00266227"/>
    <w:rsid w:val="002857F8"/>
    <w:rsid w:val="002D05A6"/>
    <w:rsid w:val="003257B0"/>
    <w:rsid w:val="003321F4"/>
    <w:rsid w:val="00376E0E"/>
    <w:rsid w:val="003A11FB"/>
    <w:rsid w:val="003A2F54"/>
    <w:rsid w:val="003E649B"/>
    <w:rsid w:val="00410C05"/>
    <w:rsid w:val="004147A0"/>
    <w:rsid w:val="00427865"/>
    <w:rsid w:val="004421F5"/>
    <w:rsid w:val="0045639C"/>
    <w:rsid w:val="00461B6C"/>
    <w:rsid w:val="00465633"/>
    <w:rsid w:val="00491597"/>
    <w:rsid w:val="00493E78"/>
    <w:rsid w:val="004B15D9"/>
    <w:rsid w:val="004C6E5C"/>
    <w:rsid w:val="005346CD"/>
    <w:rsid w:val="005437CB"/>
    <w:rsid w:val="00544D64"/>
    <w:rsid w:val="005531C9"/>
    <w:rsid w:val="005644AA"/>
    <w:rsid w:val="00571901"/>
    <w:rsid w:val="00585A50"/>
    <w:rsid w:val="005A4595"/>
    <w:rsid w:val="005B13D0"/>
    <w:rsid w:val="005B7432"/>
    <w:rsid w:val="005D27E2"/>
    <w:rsid w:val="00614BA0"/>
    <w:rsid w:val="00617595"/>
    <w:rsid w:val="00620114"/>
    <w:rsid w:val="00627B35"/>
    <w:rsid w:val="00633A83"/>
    <w:rsid w:val="00644FA7"/>
    <w:rsid w:val="0064525F"/>
    <w:rsid w:val="00651F73"/>
    <w:rsid w:val="007301A0"/>
    <w:rsid w:val="007441AB"/>
    <w:rsid w:val="0076331A"/>
    <w:rsid w:val="007977C3"/>
    <w:rsid w:val="007F61A5"/>
    <w:rsid w:val="007F7B78"/>
    <w:rsid w:val="00806274"/>
    <w:rsid w:val="00822D55"/>
    <w:rsid w:val="00832FA4"/>
    <w:rsid w:val="00841675"/>
    <w:rsid w:val="00851A6D"/>
    <w:rsid w:val="0086610A"/>
    <w:rsid w:val="008767F6"/>
    <w:rsid w:val="008C45E8"/>
    <w:rsid w:val="008C5545"/>
    <w:rsid w:val="008D73BA"/>
    <w:rsid w:val="008E13EA"/>
    <w:rsid w:val="008F1945"/>
    <w:rsid w:val="008F6688"/>
    <w:rsid w:val="0091710A"/>
    <w:rsid w:val="0092356C"/>
    <w:rsid w:val="0093240E"/>
    <w:rsid w:val="00951D8A"/>
    <w:rsid w:val="00986C60"/>
    <w:rsid w:val="009E6110"/>
    <w:rsid w:val="00A06F03"/>
    <w:rsid w:val="00A07B27"/>
    <w:rsid w:val="00A332B6"/>
    <w:rsid w:val="00A4777A"/>
    <w:rsid w:val="00A57014"/>
    <w:rsid w:val="00A94AC4"/>
    <w:rsid w:val="00AA7DA4"/>
    <w:rsid w:val="00AB03EB"/>
    <w:rsid w:val="00AB3E1E"/>
    <w:rsid w:val="00AE4C9C"/>
    <w:rsid w:val="00B461A9"/>
    <w:rsid w:val="00B57ADA"/>
    <w:rsid w:val="00B70190"/>
    <w:rsid w:val="00BA4E6D"/>
    <w:rsid w:val="00C03D90"/>
    <w:rsid w:val="00C23C45"/>
    <w:rsid w:val="00C46D75"/>
    <w:rsid w:val="00C474D8"/>
    <w:rsid w:val="00C57A66"/>
    <w:rsid w:val="00C775E6"/>
    <w:rsid w:val="00CE6972"/>
    <w:rsid w:val="00D041D9"/>
    <w:rsid w:val="00D104BF"/>
    <w:rsid w:val="00D113F2"/>
    <w:rsid w:val="00D14828"/>
    <w:rsid w:val="00D14A79"/>
    <w:rsid w:val="00D16922"/>
    <w:rsid w:val="00D23255"/>
    <w:rsid w:val="00D51780"/>
    <w:rsid w:val="00D80415"/>
    <w:rsid w:val="00D854E1"/>
    <w:rsid w:val="00DA5817"/>
    <w:rsid w:val="00DC27BD"/>
    <w:rsid w:val="00DF171C"/>
    <w:rsid w:val="00E01FA2"/>
    <w:rsid w:val="00E20F87"/>
    <w:rsid w:val="00E31C89"/>
    <w:rsid w:val="00E5152C"/>
    <w:rsid w:val="00E57594"/>
    <w:rsid w:val="00E64A3E"/>
    <w:rsid w:val="00EA6D1B"/>
    <w:rsid w:val="00EC73C5"/>
    <w:rsid w:val="00EE0187"/>
    <w:rsid w:val="00EF19E1"/>
    <w:rsid w:val="00F27057"/>
    <w:rsid w:val="00F41A7C"/>
    <w:rsid w:val="00F57463"/>
    <w:rsid w:val="00FB0E87"/>
    <w:rsid w:val="00FE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85"/>
    <w:rPr>
      <w:rFonts w:ascii="Tahoma" w:hAnsi="Tahoma" w:cs="Tahoma"/>
      <w:sz w:val="16"/>
      <w:szCs w:val="16"/>
    </w:rPr>
  </w:style>
  <w:style w:type="paragraph" w:styleId="Header">
    <w:name w:val="header"/>
    <w:basedOn w:val="Normal"/>
    <w:link w:val="HeaderChar"/>
    <w:uiPriority w:val="99"/>
    <w:unhideWhenUsed/>
    <w:rsid w:val="00C4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D8"/>
  </w:style>
  <w:style w:type="paragraph" w:styleId="Footer">
    <w:name w:val="footer"/>
    <w:basedOn w:val="Normal"/>
    <w:link w:val="FooterChar"/>
    <w:uiPriority w:val="99"/>
    <w:unhideWhenUsed/>
    <w:rsid w:val="00C4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D8"/>
  </w:style>
  <w:style w:type="character" w:styleId="Hyperlink">
    <w:name w:val="Hyperlink"/>
    <w:basedOn w:val="DefaultParagraphFont"/>
    <w:uiPriority w:val="99"/>
    <w:unhideWhenUsed/>
    <w:rsid w:val="00EA6D1B"/>
    <w:rPr>
      <w:color w:val="0000FF" w:themeColor="hyperlink"/>
      <w:u w:val="single"/>
    </w:rPr>
  </w:style>
  <w:style w:type="table" w:styleId="TableGrid">
    <w:name w:val="Table Grid"/>
    <w:basedOn w:val="TableNormal"/>
    <w:uiPriority w:val="59"/>
    <w:rsid w:val="00EA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90"/>
    <w:pPr>
      <w:spacing w:after="0" w:line="240" w:lineRule="auto"/>
    </w:pPr>
  </w:style>
  <w:style w:type="character" w:customStyle="1" w:styleId="apple-converted-space">
    <w:name w:val="apple-converted-space"/>
    <w:basedOn w:val="DefaultParagraphFont"/>
    <w:rsid w:val="0001390B"/>
  </w:style>
  <w:style w:type="paragraph" w:styleId="ListParagraph">
    <w:name w:val="List Paragraph"/>
    <w:basedOn w:val="Normal"/>
    <w:uiPriority w:val="34"/>
    <w:qFormat/>
    <w:rsid w:val="00E57594"/>
    <w:pPr>
      <w:spacing w:after="0" w:line="240" w:lineRule="auto"/>
      <w:ind w:left="720"/>
      <w:contextualSpacing/>
    </w:pPr>
    <w:rPr>
      <w:rFonts w:ascii="Times New Roman" w:hAnsi="Times New Roman" w:cs="Times New Roman"/>
      <w:sz w:val="24"/>
      <w:szCs w:val="24"/>
    </w:rPr>
  </w:style>
  <w:style w:type="paragraph" w:customStyle="1" w:styleId="Default">
    <w:name w:val="Default"/>
    <w:rsid w:val="00EE018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85"/>
    <w:rPr>
      <w:rFonts w:ascii="Tahoma" w:hAnsi="Tahoma" w:cs="Tahoma"/>
      <w:sz w:val="16"/>
      <w:szCs w:val="16"/>
    </w:rPr>
  </w:style>
  <w:style w:type="paragraph" w:styleId="Header">
    <w:name w:val="header"/>
    <w:basedOn w:val="Normal"/>
    <w:link w:val="HeaderChar"/>
    <w:uiPriority w:val="99"/>
    <w:unhideWhenUsed/>
    <w:rsid w:val="00C4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D8"/>
  </w:style>
  <w:style w:type="paragraph" w:styleId="Footer">
    <w:name w:val="footer"/>
    <w:basedOn w:val="Normal"/>
    <w:link w:val="FooterChar"/>
    <w:uiPriority w:val="99"/>
    <w:unhideWhenUsed/>
    <w:rsid w:val="00C4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D8"/>
  </w:style>
  <w:style w:type="character" w:styleId="Hyperlink">
    <w:name w:val="Hyperlink"/>
    <w:basedOn w:val="DefaultParagraphFont"/>
    <w:uiPriority w:val="99"/>
    <w:unhideWhenUsed/>
    <w:rsid w:val="00EA6D1B"/>
    <w:rPr>
      <w:color w:val="0000FF" w:themeColor="hyperlink"/>
      <w:u w:val="single"/>
    </w:rPr>
  </w:style>
  <w:style w:type="table" w:styleId="TableGrid">
    <w:name w:val="Table Grid"/>
    <w:basedOn w:val="TableNormal"/>
    <w:uiPriority w:val="59"/>
    <w:rsid w:val="00EA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90"/>
    <w:pPr>
      <w:spacing w:after="0" w:line="240" w:lineRule="auto"/>
    </w:pPr>
  </w:style>
  <w:style w:type="character" w:customStyle="1" w:styleId="apple-converted-space">
    <w:name w:val="apple-converted-space"/>
    <w:basedOn w:val="DefaultParagraphFont"/>
    <w:rsid w:val="0001390B"/>
  </w:style>
  <w:style w:type="paragraph" w:styleId="ListParagraph">
    <w:name w:val="List Paragraph"/>
    <w:basedOn w:val="Normal"/>
    <w:uiPriority w:val="34"/>
    <w:qFormat/>
    <w:rsid w:val="00E57594"/>
    <w:pPr>
      <w:spacing w:after="0" w:line="240" w:lineRule="auto"/>
      <w:ind w:left="720"/>
      <w:contextualSpacing/>
    </w:pPr>
    <w:rPr>
      <w:rFonts w:ascii="Times New Roman" w:hAnsi="Times New Roman" w:cs="Times New Roman"/>
      <w:sz w:val="24"/>
      <w:szCs w:val="24"/>
    </w:rPr>
  </w:style>
  <w:style w:type="paragraph" w:customStyle="1" w:styleId="Default">
    <w:name w:val="Default"/>
    <w:rsid w:val="00EE018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1225 Eye Street NW, 4th Floor, Washington, DC 20005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regina.pradier</cp:lastModifiedBy>
  <cp:revision>2</cp:revision>
  <cp:lastPrinted>2015-07-21T16:54:00Z</cp:lastPrinted>
  <dcterms:created xsi:type="dcterms:W3CDTF">2016-03-10T18:16:00Z</dcterms:created>
  <dcterms:modified xsi:type="dcterms:W3CDTF">2016-03-10T18:16:00Z</dcterms:modified>
</cp:coreProperties>
</file>